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6CBCCB">
      <w:pPr>
        <w:widowControl/>
        <w:shd w:val="clear" w:color="auto" w:fill="FFFFFF"/>
        <w:spacing w:before="75" w:after="75"/>
        <w:jc w:val="center"/>
        <w:rPr>
          <w:rFonts w:ascii="宋体" w:hAnsi="宋体" w:eastAsia="宋体" w:cs="宋体"/>
          <w:b/>
          <w:bCs/>
          <w:sz w:val="32"/>
          <w:szCs w:val="32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shd w:val="clear" w:color="auto" w:fill="FFFFFF"/>
        </w:rPr>
        <w:t>南昌大学生物医学测试中心2026年科研助理招聘公告</w:t>
      </w:r>
    </w:p>
    <w:p w14:paraId="0793683A">
      <w:pPr>
        <w:widowControl/>
        <w:shd w:val="clear" w:color="auto" w:fill="FFFFFF"/>
        <w:spacing w:before="75" w:after="75"/>
        <w:ind w:firstLine="636" w:firstLineChars="200"/>
      </w:pP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根据南昌大学生物医学测试中心工作需要，遵循“公开、平等、择优”原则，现公开招聘科研助理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  <w:lang w:eastAsia="zh"/>
        </w:rPr>
        <w:t>2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名</w:t>
      </w:r>
      <w:r>
        <w:rPr>
          <w:rFonts w:hint="eastAsia" w:ascii="仿宋" w:hAnsi="仿宋" w:eastAsia="仿宋" w:cs="仿宋"/>
          <w:sz w:val="32"/>
          <w:szCs w:val="32"/>
        </w:rPr>
        <w:t>（其他专业技术岗</w:t>
      </w:r>
      <w:r>
        <w:rPr>
          <w:rFonts w:hint="eastAsia" w:ascii="仿宋" w:hAnsi="仿宋" w:eastAsia="仿宋" w:cs="仿宋"/>
          <w:sz w:val="32"/>
          <w:szCs w:val="32"/>
          <w:lang w:eastAsia="zh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名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工勤岗</w:t>
      </w:r>
      <w:r>
        <w:rPr>
          <w:rFonts w:hint="eastAsia" w:ascii="仿宋" w:hAnsi="仿宋" w:eastAsia="仿宋" w:cs="仿宋"/>
          <w:sz w:val="32"/>
          <w:szCs w:val="32"/>
          <w:lang w:eastAsia="zh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名，非事业编制）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具体招聘事项公告如下：</w:t>
      </w:r>
    </w:p>
    <w:p w14:paraId="3D12408D">
      <w:pPr>
        <w:pStyle w:val="5"/>
        <w:widowControl/>
        <w:numPr>
          <w:ilvl w:val="0"/>
          <w:numId w:val="1"/>
        </w:numPr>
        <w:shd w:val="clear" w:color="auto" w:fill="FFFFFF"/>
        <w:spacing w:beforeAutospacing="0" w:afterAutospacing="0" w:line="560" w:lineRule="exact"/>
        <w:ind w:firstLine="640"/>
        <w:jc w:val="both"/>
        <w:rPr>
          <w:rFonts w:ascii="黑体" w:hAnsi="黑体" w:eastAsia="黑体" w:cs="黑体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招聘条件</w:t>
      </w:r>
    </w:p>
    <w:p w14:paraId="00434601">
      <w:pPr>
        <w:pStyle w:val="5"/>
        <w:widowControl/>
        <w:shd w:val="clear" w:color="auto" w:fill="FFFFFF"/>
        <w:spacing w:beforeAutospacing="0" w:afterAutospacing="0" w:line="560" w:lineRule="exact"/>
        <w:ind w:firstLine="643" w:firstLineChars="200"/>
        <w:jc w:val="both"/>
        <w:rPr>
          <w:rFonts w:ascii="仿宋" w:hAnsi="仿宋" w:eastAsia="仿宋" w:cs="仿宋"/>
          <w:b/>
          <w:bCs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shd w:val="clear" w:color="auto" w:fill="FFFFFF"/>
        </w:rPr>
        <w:t>（一）药物分析设备操作技术岗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1名</w:t>
      </w:r>
    </w:p>
    <w:p w14:paraId="2FE1539B">
      <w:pPr>
        <w:pStyle w:val="5"/>
        <w:widowControl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（1）基本条件：具有良好的政治素养和职业道德，具备较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强的团队协作精神、服务意识与沟通能力；</w:t>
      </w:r>
    </w:p>
    <w:p w14:paraId="72512079">
      <w:pPr>
        <w:pStyle w:val="5"/>
        <w:widowControl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（2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:lang w:eastAsia="zh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本科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及</w:t>
      </w:r>
      <w:bookmarkStart w:id="0" w:name="_GoBack"/>
      <w:bookmarkEnd w:id="0"/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以上</w:t>
      </w:r>
      <w:r>
        <w:rPr>
          <w:rFonts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学历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学士</w:t>
      </w:r>
      <w:r>
        <w:rPr>
          <w:rFonts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及以上学位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；</w:t>
      </w:r>
    </w:p>
    <w:p w14:paraId="2D57AEE7">
      <w:pPr>
        <w:pStyle w:val="5"/>
        <w:widowControl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（3）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"/>
          <w14:textFill>
            <w14:solidFill>
              <w14:schemeClr w14:val="tx1"/>
            </w14:solidFill>
          </w14:textFill>
        </w:rPr>
        <w:t>药学（1007）</w:t>
      </w:r>
      <w:r>
        <w:rPr>
          <w:rFonts w:ascii="仿宋" w:hAnsi="仿宋" w:eastAsia="仿宋" w:cs="仿宋"/>
          <w:color w:val="000000" w:themeColor="text1"/>
          <w:sz w:val="32"/>
          <w:szCs w:val="32"/>
          <w:lang w:eastAsia="zh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"/>
          <w14:textFill>
            <w14:solidFill>
              <w14:schemeClr w14:val="tx1"/>
            </w14:solidFill>
          </w14:textFill>
        </w:rPr>
        <w:t>基础医学（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001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"/>
          <w14:textFill>
            <w14:solidFill>
              <w14:schemeClr w14:val="tx1"/>
            </w14:solidFill>
          </w14:textFill>
        </w:rPr>
        <w:t>）</w:t>
      </w:r>
      <w:r>
        <w:rPr>
          <w:rFonts w:ascii="仿宋" w:hAnsi="仿宋" w:eastAsia="仿宋" w:cs="仿宋"/>
          <w:color w:val="000000" w:themeColor="text1"/>
          <w:sz w:val="32"/>
          <w:szCs w:val="32"/>
          <w:lang w:eastAsia="zh"/>
          <w14:textFill>
            <w14:solidFill>
              <w14:schemeClr w14:val="tx1"/>
            </w14:solidFill>
          </w14:textFill>
        </w:rPr>
        <w:t>等相关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专业；</w:t>
      </w:r>
    </w:p>
    <w:p w14:paraId="17DDB1F5">
      <w:pPr>
        <w:spacing w:line="56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（4）年龄35周岁及以下。</w:t>
      </w:r>
    </w:p>
    <w:p w14:paraId="2F00B5E8">
      <w:pPr>
        <w:spacing w:line="560" w:lineRule="exact"/>
        <w:ind w:firstLine="643" w:firstLineChars="200"/>
        <w:rPr>
          <w:rFonts w:ascii="仿宋" w:hAnsi="仿宋" w:eastAsia="仿宋" w:cs="仿宋"/>
          <w:b/>
          <w:bCs/>
          <w:color w:val="000000" w:themeColor="text1"/>
          <w:kern w:val="0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32"/>
          <w:szCs w:val="32"/>
          <w:shd w:val="clear" w:color="auto" w:fill="FFFFFF"/>
          <w:lang w:eastAsia="zh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）实验动物技术岗</w:t>
      </w: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32"/>
          <w:szCs w:val="32"/>
          <w:shd w:val="clear" w:color="auto" w:fill="FFFFFF"/>
          <w:lang w:eastAsia="zh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名</w:t>
      </w:r>
    </w:p>
    <w:p w14:paraId="494F5E12">
      <w:pPr>
        <w:pStyle w:val="5"/>
        <w:widowControl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（1）基本条件：具有良好的政治素养和职业道德，具备较强的团队协作精神、服务意识与沟通能力；</w:t>
      </w:r>
    </w:p>
    <w:p w14:paraId="04D8BBC0">
      <w:pPr>
        <w:pStyle w:val="5"/>
        <w:widowControl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具有本科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以上学历，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"/>
          <w14:textFill>
            <w14:solidFill>
              <w14:schemeClr w14:val="tx1"/>
            </w14:solidFill>
          </w14:textFill>
        </w:rPr>
        <w:t>学士</w:t>
      </w:r>
      <w:r>
        <w:rPr>
          <w:rFonts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及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以上学位；</w:t>
      </w:r>
    </w:p>
    <w:p w14:paraId="09A754BF">
      <w:pPr>
        <w:pStyle w:val="5"/>
        <w:widowControl/>
        <w:shd w:val="clear" w:color="auto" w:fill="FFFFFF"/>
        <w:spacing w:beforeAutospacing="0" w:afterAutospacing="0" w:line="560" w:lineRule="exact"/>
        <w:ind w:firstLine="640" w:firstLineChars="200"/>
        <w:jc w:val="both"/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（3）专业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"/>
          <w14:textFill>
            <w14:solidFill>
              <w14:schemeClr w14:val="tx1"/>
            </w14:solidFill>
          </w14:textFill>
        </w:rPr>
        <w:t>：生物技术类（071002）、生物工程（</w:t>
      </w:r>
      <w:r>
        <w:rPr>
          <w:rFonts w:hint="eastAsia" w:ascii="仿宋" w:hAnsi="仿宋" w:eastAsia="仿宋" w:cs="仿宋"/>
          <w:sz w:val="32"/>
          <w:szCs w:val="32"/>
          <w:lang w:eastAsia="zh"/>
        </w:rPr>
        <w:t>083001）、动物医学类（0904）、动物生产类（0903）</w:t>
      </w:r>
      <w:r>
        <w:rPr>
          <w:rFonts w:hint="eastAsia" w:ascii="仿宋" w:hAnsi="仿宋" w:eastAsia="仿宋" w:cs="仿宋"/>
          <w:sz w:val="32"/>
          <w:szCs w:val="32"/>
        </w:rPr>
        <w:t>；</w:t>
      </w:r>
    </w:p>
    <w:p w14:paraId="736AEC5D"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（4）年龄35周岁及以下；</w:t>
      </w:r>
    </w:p>
    <w:p w14:paraId="67FAA8D7">
      <w:pPr>
        <w:pStyle w:val="12"/>
        <w:spacing w:beforeAutospacing="0" w:afterAutospacing="0"/>
        <w:ind w:firstLine="640" w:firstLineChars="200"/>
        <w:jc w:val="both"/>
        <w:rPr>
          <w:rFonts w:hint="default" w:ascii="仿宋" w:hAnsi="仿宋" w:eastAsia="仿宋" w:cs="仿宋"/>
          <w:sz w:val="32"/>
          <w:szCs w:val="32"/>
          <w:shd w:val="clear" w:color="auto" w:fill="FFFFFF"/>
        </w:rPr>
      </w:pPr>
      <w:r>
        <w:rPr>
          <w:rFonts w:ascii="仿宋" w:hAnsi="仿宋" w:eastAsia="仿宋" w:cs="仿宋"/>
          <w:sz w:val="32"/>
          <w:szCs w:val="32"/>
          <w:shd w:val="clear" w:color="auto" w:fill="FFFFFF"/>
        </w:rPr>
        <w:t>（5）其他要求：</w:t>
      </w:r>
      <w:r>
        <w:rPr>
          <w:rFonts w:ascii="仿宋" w:hAnsi="仿宋" w:eastAsia="仿宋" w:cs="仿宋"/>
          <w:sz w:val="32"/>
          <w:szCs w:val="32"/>
        </w:rPr>
        <w:t>无接触动物过敏史，符合行业体检要求；能够适应长时间穿隔离衣进行实验动物相关实验操作工作强度，能够适应动物房内的气味及环境。</w:t>
      </w:r>
    </w:p>
    <w:p w14:paraId="162C2017"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二、报名时间及方式</w:t>
      </w:r>
    </w:p>
    <w:p w14:paraId="35D7DFFB">
      <w:pPr>
        <w:spacing w:line="560" w:lineRule="exact"/>
        <w:ind w:firstLine="643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（一）报名时间：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2026年7月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日起至2026年7月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13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日；</w:t>
      </w:r>
    </w:p>
    <w:p w14:paraId="35B880EB">
      <w:pPr>
        <w:widowControl/>
        <w:spacing w:line="560" w:lineRule="exact"/>
        <w:ind w:firstLine="643" w:firstLineChars="200"/>
        <w:rPr>
          <w:rFonts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（二）报名方式：</w:t>
      </w:r>
    </w:p>
    <w:p w14:paraId="02367DF5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请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报名人员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将以下材料合并成压缩文件包（压缩包命名格式：姓名+电话+科研助理应聘），发送至指定邮箱：</w:t>
      </w:r>
      <w:r>
        <w:rPr>
          <w:rFonts w:hint="eastAsia" w:ascii="仿宋_GB2312" w:hAnsi="宋体" w:eastAsia="仿宋_GB2312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zhangxiali</w:t>
      </w:r>
      <w:r>
        <w:rPr>
          <w:rFonts w:ascii="Times New Roman" w:hAnsi="Times New Roman" w:eastAsia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@</w:t>
      </w:r>
      <w:r>
        <w:rPr>
          <w:rFonts w:ascii="仿宋_GB2312" w:hAnsi="宋体" w:eastAsia="仿宋_GB2312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ncu.edu.cn</w:t>
      </w:r>
    </w:p>
    <w:p w14:paraId="7F8AD786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 附件1：《南昌大学非事业编制人员应聘报名表》。</w:t>
      </w:r>
    </w:p>
    <w:p w14:paraId="0C7B2061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 附件2：《南昌大学非事业编制报名人员近亲属报告承诺书》（签字扫描件）；</w:t>
      </w:r>
    </w:p>
    <w:p w14:paraId="6A95D49F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 个人简历；</w:t>
      </w:r>
    </w:p>
    <w:p w14:paraId="110AB81F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.“招聘条件”要求的各阶段学历学位证书、带二维码有效期内的《教育部学历证书电子注册备案表》和《中国高等教育学位在线验证报告》，国（境）外学历学位须提供教育部留学服务中心认证的《国外学历学位认证书》或《港澳学历学位认证书》。尚未取得学历学位证的2026届普通高校毕业生，须提供《教育部学籍在线验证报告》和经学校审核盖章的《就业推荐表》（或就业推荐证明）。</w:t>
      </w:r>
    </w:p>
    <w:p w14:paraId="6346475D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注意事项：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报名人员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须对提交材料的真实性负责。材料内容不全、不符合要求或弄虚作假者，一经查实，将取消其报名或录用资格。</w:t>
      </w:r>
    </w:p>
    <w:p w14:paraId="1A2CAD47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三、招聘程序</w:t>
      </w:r>
    </w:p>
    <w:p w14:paraId="3F004540">
      <w:pPr>
        <w:pStyle w:val="5"/>
        <w:widowControl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（一）初审</w:t>
      </w:r>
    </w:p>
    <w:p w14:paraId="086D7488">
      <w:pPr>
        <w:pStyle w:val="5"/>
        <w:widowControl/>
        <w:shd w:val="clear" w:color="auto" w:fill="FFFFFF"/>
        <w:spacing w:beforeAutospacing="0" w:afterAutospacing="0" w:line="560" w:lineRule="exact"/>
        <w:ind w:firstLine="640" w:firstLineChars="200"/>
        <w:jc w:val="both"/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2026年7月1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日起至2026年7月1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进行资格审查。</w:t>
      </w:r>
    </w:p>
    <w:p w14:paraId="6A1C356F">
      <w:pPr>
        <w:pStyle w:val="5"/>
        <w:widowControl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（二）考核</w:t>
      </w:r>
    </w:p>
    <w:p w14:paraId="573ACDB9">
      <w:pPr>
        <w:pStyle w:val="5"/>
        <w:widowControl/>
        <w:shd w:val="clear" w:color="auto" w:fill="FFFFFF"/>
        <w:spacing w:beforeAutospacing="0" w:afterAutospacing="0" w:line="560" w:lineRule="exact"/>
        <w:ind w:left="319" w:leftChars="152" w:firstLine="640" w:firstLineChars="200"/>
        <w:jc w:val="both"/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资格审查合格的报名人员可参加考核，考核相关安排将另行通知。</w:t>
      </w:r>
    </w:p>
    <w:p w14:paraId="05F3095A">
      <w:pPr>
        <w:pStyle w:val="5"/>
        <w:widowControl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四、聘用待遇</w:t>
      </w:r>
    </w:p>
    <w:p w14:paraId="57BA7EB0">
      <w:pPr>
        <w:pStyle w:val="5"/>
        <w:widowControl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拟入职人员经考察录用后，签订聘用合同，享受《南昌大学自主聘用科研助理管理暂行办法》规定的相关待遇。</w:t>
      </w:r>
    </w:p>
    <w:p w14:paraId="289AFA3C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五、报名及联系方式</w:t>
      </w:r>
    </w:p>
    <w:p w14:paraId="5C7E9089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报名邮箱：</w:t>
      </w:r>
      <w:r>
        <w:rPr>
          <w:rFonts w:hint="eastAsia" w:ascii="仿宋_GB2312" w:hAnsi="宋体" w:eastAsia="仿宋_GB2312" w:cs="宋体"/>
          <w:sz w:val="32"/>
          <w:szCs w:val="32"/>
        </w:rPr>
        <w:t>zhangxiali</w:t>
      </w:r>
      <w:r>
        <w:rPr>
          <w:rFonts w:ascii="Times New Roman" w:hAnsi="Times New Roman" w:eastAsia="宋体"/>
          <w:sz w:val="30"/>
          <w:szCs w:val="30"/>
        </w:rPr>
        <w:t>@</w:t>
      </w:r>
      <w:r>
        <w:rPr>
          <w:rFonts w:ascii="仿宋_GB2312" w:hAnsi="宋体" w:eastAsia="仿宋_GB2312" w:cs="宋体"/>
          <w:sz w:val="32"/>
          <w:szCs w:val="32"/>
        </w:rPr>
        <w:t>ncu.edu.cn</w:t>
      </w:r>
    </w:p>
    <w:p w14:paraId="7E7BAF35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联系人：张老师</w:t>
      </w:r>
    </w:p>
    <w:p w14:paraId="69FD837B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联系电话：</w:t>
      </w:r>
      <w:r>
        <w:rPr>
          <w:rFonts w:hint="eastAsia" w:ascii="仿宋_GB2312" w:hAnsi="宋体" w:eastAsia="仿宋_GB2312" w:cs="宋体"/>
          <w:sz w:val="32"/>
          <w:szCs w:val="32"/>
        </w:rPr>
        <w:t>0791-83968446</w:t>
      </w:r>
    </w:p>
    <w:p w14:paraId="3DA9F002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_GB2312" w:hAnsi="宋体" w:eastAsia="仿宋_GB2312" w:cs="宋体"/>
          <w:sz w:val="32"/>
          <w:szCs w:val="32"/>
        </w:rPr>
      </w:pPr>
    </w:p>
    <w:p w14:paraId="3B694CE7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_GB2312" w:hAnsi="宋体" w:eastAsia="仿宋_GB2312" w:cs="宋体"/>
          <w:sz w:val="32"/>
          <w:szCs w:val="32"/>
        </w:rPr>
      </w:pPr>
    </w:p>
    <w:p w14:paraId="51B7FB08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_GB2312" w:hAnsi="宋体" w:eastAsia="仿宋_GB2312" w:cs="宋体"/>
          <w:sz w:val="32"/>
          <w:szCs w:val="32"/>
        </w:rPr>
      </w:pPr>
    </w:p>
    <w:p w14:paraId="1A2635D4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_GB2312" w:hAnsi="宋体" w:eastAsia="仿宋_GB2312" w:cs="宋体"/>
          <w:sz w:val="32"/>
          <w:szCs w:val="32"/>
        </w:rPr>
      </w:pPr>
    </w:p>
    <w:p w14:paraId="46EBCA46">
      <w:pPr>
        <w:pStyle w:val="5"/>
        <w:widowControl/>
        <w:shd w:val="clear" w:color="auto" w:fill="FFFFFF"/>
        <w:spacing w:beforeAutospacing="0" w:afterAutospacing="0" w:line="560" w:lineRule="exact"/>
        <w:jc w:val="both"/>
        <w:rPr>
          <w:rFonts w:ascii="仿宋_GB2312" w:hAnsi="宋体" w:eastAsia="仿宋_GB2312" w:cs="宋体"/>
          <w:sz w:val="32"/>
          <w:szCs w:val="32"/>
        </w:rPr>
      </w:pPr>
    </w:p>
    <w:p w14:paraId="5EBBCB7A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_GB2312" w:hAnsi="宋体" w:eastAsia="仿宋_GB2312" w:cs="宋体"/>
          <w:sz w:val="32"/>
          <w:szCs w:val="32"/>
        </w:rPr>
      </w:pPr>
    </w:p>
    <w:p w14:paraId="6579DE4F">
      <w:pPr>
        <w:spacing w:line="560" w:lineRule="exact"/>
        <w:ind w:firstLine="640" w:firstLineChars="200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生物医学测试中心</w:t>
      </w:r>
    </w:p>
    <w:p w14:paraId="0F52787C">
      <w:pPr>
        <w:spacing w:line="560" w:lineRule="exact"/>
        <w:ind w:firstLine="640" w:firstLineChars="200"/>
        <w:jc w:val="right"/>
      </w:pPr>
      <w:r>
        <w:rPr>
          <w:rFonts w:hint="eastAsia" w:ascii="仿宋" w:hAnsi="仿宋" w:eastAsia="仿宋" w:cs="仿宋"/>
          <w:sz w:val="32"/>
          <w:szCs w:val="32"/>
        </w:rPr>
        <w:t>2026年7月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ascii="仿宋" w:hAnsi="仿宋" w:eastAsia="仿宋" w:cs="仿宋"/>
          <w:sz w:val="32"/>
          <w:szCs w:val="32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A02D34">
    <w:pPr>
      <w:pStyle w:val="2"/>
    </w:pPr>
    <w:r>
      <w:rPr>
        <w:rFonts w:hint="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0325" cy="154940"/>
              <wp:effectExtent l="0" t="0" r="9525" b="1016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325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3F45AE2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2.2pt;width:4.7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Xrr61NEAAAACAQAADwAAAAAAAAABACAAAAAiAAAAZHJzL2Rvd25yZXYueG1sUEsBAhQAFAAAAAgA&#10;h07iQExgQVYsAgAAUgQAAA4AAAAAAAAAAQAgAAAAIAEAAGRycy9lMm9Eb2MueG1sUEsFBgAAAAAG&#10;AAYAWQEAAL4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3F45AE2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CBFB8DD"/>
    <w:multiLevelType w:val="singleLevel"/>
    <w:tmpl w:val="5CBFB8D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CC1"/>
    <w:rsid w:val="00053C4E"/>
    <w:rsid w:val="000B1B32"/>
    <w:rsid w:val="001D0470"/>
    <w:rsid w:val="00280A9D"/>
    <w:rsid w:val="0028250F"/>
    <w:rsid w:val="002A3A34"/>
    <w:rsid w:val="00333EE7"/>
    <w:rsid w:val="003605F3"/>
    <w:rsid w:val="0039061D"/>
    <w:rsid w:val="003D414C"/>
    <w:rsid w:val="003D6A04"/>
    <w:rsid w:val="0049035A"/>
    <w:rsid w:val="00493689"/>
    <w:rsid w:val="00496070"/>
    <w:rsid w:val="005574CD"/>
    <w:rsid w:val="00591D44"/>
    <w:rsid w:val="00604005"/>
    <w:rsid w:val="00746892"/>
    <w:rsid w:val="00767A79"/>
    <w:rsid w:val="00795566"/>
    <w:rsid w:val="007E670B"/>
    <w:rsid w:val="007F0C4F"/>
    <w:rsid w:val="00856091"/>
    <w:rsid w:val="0089117B"/>
    <w:rsid w:val="0089382D"/>
    <w:rsid w:val="008E3CC1"/>
    <w:rsid w:val="008E43C5"/>
    <w:rsid w:val="008F2F2F"/>
    <w:rsid w:val="00912D19"/>
    <w:rsid w:val="009A0529"/>
    <w:rsid w:val="00AA174C"/>
    <w:rsid w:val="00B729AD"/>
    <w:rsid w:val="00C91268"/>
    <w:rsid w:val="00D6012F"/>
    <w:rsid w:val="00E01D84"/>
    <w:rsid w:val="00E80037"/>
    <w:rsid w:val="00EC7730"/>
    <w:rsid w:val="00F527DF"/>
    <w:rsid w:val="00FE63BE"/>
    <w:rsid w:val="02AF42DE"/>
    <w:rsid w:val="03817895"/>
    <w:rsid w:val="044F07BF"/>
    <w:rsid w:val="053A4F12"/>
    <w:rsid w:val="055858A2"/>
    <w:rsid w:val="07062D90"/>
    <w:rsid w:val="071F6AB6"/>
    <w:rsid w:val="0FDB3F98"/>
    <w:rsid w:val="11CD5DB1"/>
    <w:rsid w:val="136B0187"/>
    <w:rsid w:val="17884E38"/>
    <w:rsid w:val="19006747"/>
    <w:rsid w:val="19D90D46"/>
    <w:rsid w:val="1C0F4EF3"/>
    <w:rsid w:val="2220727B"/>
    <w:rsid w:val="239B68DB"/>
    <w:rsid w:val="2404567F"/>
    <w:rsid w:val="258B277F"/>
    <w:rsid w:val="288D78CB"/>
    <w:rsid w:val="295E3016"/>
    <w:rsid w:val="2A17543D"/>
    <w:rsid w:val="2AEE7DC2"/>
    <w:rsid w:val="2B2010BF"/>
    <w:rsid w:val="2B457FE9"/>
    <w:rsid w:val="32371C3A"/>
    <w:rsid w:val="330B7D6A"/>
    <w:rsid w:val="33960D25"/>
    <w:rsid w:val="35925C72"/>
    <w:rsid w:val="36AF6C5F"/>
    <w:rsid w:val="3ABA6326"/>
    <w:rsid w:val="423B7EB0"/>
    <w:rsid w:val="4A2A37D1"/>
    <w:rsid w:val="4E320F3E"/>
    <w:rsid w:val="4F642884"/>
    <w:rsid w:val="581B1F4E"/>
    <w:rsid w:val="5F22421B"/>
    <w:rsid w:val="60A2320D"/>
    <w:rsid w:val="62991FFF"/>
    <w:rsid w:val="649E3CEB"/>
    <w:rsid w:val="65501489"/>
    <w:rsid w:val="655C6080"/>
    <w:rsid w:val="6A172011"/>
    <w:rsid w:val="6B6B75E9"/>
    <w:rsid w:val="6CB40765"/>
    <w:rsid w:val="6EFEF1EA"/>
    <w:rsid w:val="726C12B2"/>
    <w:rsid w:val="726F6CC7"/>
    <w:rsid w:val="73413A65"/>
    <w:rsid w:val="73A37447"/>
    <w:rsid w:val="74856C75"/>
    <w:rsid w:val="74DB31C8"/>
    <w:rsid w:val="754E350B"/>
    <w:rsid w:val="75A9E3A2"/>
    <w:rsid w:val="76116EC2"/>
    <w:rsid w:val="77BE5F2D"/>
    <w:rsid w:val="79B045F0"/>
    <w:rsid w:val="7ABB519F"/>
    <w:rsid w:val="7AFF3F02"/>
    <w:rsid w:val="7B71F7AF"/>
    <w:rsid w:val="7BE6624C"/>
    <w:rsid w:val="7E623802"/>
    <w:rsid w:val="7F3617AF"/>
    <w:rsid w:val="7F992D23"/>
    <w:rsid w:val="7FD7E15C"/>
    <w:rsid w:val="7FF4E3AE"/>
    <w:rsid w:val="AFBFAD7C"/>
    <w:rsid w:val="B9DE8AF9"/>
    <w:rsid w:val="DDBB124F"/>
    <w:rsid w:val="DDDBA487"/>
    <w:rsid w:val="DF2CC6BB"/>
    <w:rsid w:val="E5F7A513"/>
    <w:rsid w:val="EB27E054"/>
    <w:rsid w:val="F5F1BB0A"/>
    <w:rsid w:val="F7BD9D34"/>
    <w:rsid w:val="FFDE0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1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  <w:szCs w:val="24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2"/>
    <w:qFormat/>
    <w:uiPriority w:val="99"/>
    <w:rPr>
      <w:sz w:val="18"/>
      <w:szCs w:val="18"/>
    </w:rPr>
  </w:style>
  <w:style w:type="character" w:customStyle="1" w:styleId="11">
    <w:name w:val="HTML 预设格式 字符"/>
    <w:basedOn w:val="7"/>
    <w:link w:val="4"/>
    <w:qFormat/>
    <w:uiPriority w:val="0"/>
    <w:rPr>
      <w:rFonts w:ascii="宋体" w:hAnsi="宋体" w:eastAsia="宋体" w:cs="Times New Roman"/>
      <w:kern w:val="0"/>
      <w:sz w:val="24"/>
      <w:szCs w:val="24"/>
    </w:rPr>
  </w:style>
  <w:style w:type="paragraph" w:customStyle="1" w:styleId="12">
    <w:name w:val="paragraph"/>
    <w:basedOn w:val="1"/>
    <w:hidden/>
    <w:qFormat/>
    <w:uiPriority w:val="0"/>
    <w:pPr>
      <w:widowControl/>
      <w:spacing w:beforeAutospacing="1" w:afterAutospacing="1"/>
      <w:jc w:val="left"/>
    </w:pPr>
    <w:rPr>
      <w:rFonts w:hint="eastAsia" w:ascii="等线" w:hAnsi="等线" w:eastAsia="等线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0ad940c6-5a35-4e74-916f-87576652a666</errorID>
      <errorWord>、</errorWord>
      <group>L1_AI</group>
      <groupName>深度校对</groupName>
      <ability>L2_AI_Punc</ability>
      <abilityName>标点纠错</abilityName>
      <candidateList>
        <item>，</item>
      </candidateList>
      <explain/>
      <paraID>72512079</paraID>
      <start>9</start>
      <end>10</end>
      <status>modified</status>
      <modifiedWord>，</modifiedWord>
      <trackRevisions>false</trackRevisions>
    </reviewItem>
    <reviewItem>
      <errorID>7b4fbc01-c813-408c-ae90-ab8d9be5094c</errorID>
      <errorWord>本科</errorWord>
      <group>L1_AI</group>
      <groupName>深度校对</groupName>
      <ability>L2_AI_Grammar</ability>
      <abilityName>语法纠错</abilityName>
      <candidateList>
        <item>具有本科</item>
      </candidateList>
      <explain/>
      <paraID> 4D8BBC0</paraID>
      <start>3</start>
      <end>7</end>
      <status>modified</status>
      <modifiedWord>具有本科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3ff0ed-eab5-43a9-b829-2fb87fdf952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968</Words>
  <Characters>1071</Characters>
  <Lines>7</Lines>
  <Paragraphs>2</Paragraphs>
  <TotalTime>13</TotalTime>
  <ScaleCrop>false</ScaleCrop>
  <LinksUpToDate>false</LinksUpToDate>
  <CharactersWithSpaces>1074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2026-07-06T02:37:00Z</dcterms:created>
  <dc:creator>H</dc:creator>
  <cp:lastModifiedBy>魏旭悦</cp:lastModifiedBy>
  <cp:lastPrinted>2026-07-06T02:36:00Z</cp:lastPrinted>
  <dcterms:modified xsi:type="dcterms:W3CDTF">2026-07-07T07:22:21Z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eyJoZGlkIjoiMDJiZGQxN2E5YzRkNjAwNjg3OWU1MDVmM2Q0ZTM5MWIiLCJ1c2VySWQiOiIxNjc0MjgxNDg1In0=</vt:lpwstr>
  </property>
  <property fmtid="{D5CDD505-2E9C-101B-9397-08002B2CF9AE}" pid="3" name="KSOProductBuildVer">
    <vt:lpwstr>2052-12.1.0.23542</vt:lpwstr>
  </property>
  <property fmtid="{D5CDD505-2E9C-101B-9397-08002B2CF9AE}" pid="4" name="ICV">
    <vt:lpwstr>542E3C555429415B854A65E27B903DF0_13</vt:lpwstr>
  </property>
</Properties>
</file>