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649F1">
      <w:pPr>
        <w:jc w:val="center"/>
        <w:rPr>
          <w:rFonts w:hint="eastAsia" w:ascii="宋体" w:hAnsi="宋体" w:eastAsia="宋体" w:cs="宋体"/>
          <w:b/>
          <w:bCs/>
          <w:sz w:val="44"/>
          <w:szCs w:val="44"/>
        </w:rPr>
      </w:pPr>
      <w:r>
        <w:rPr>
          <w:rFonts w:hint="eastAsia" w:ascii="宋体" w:hAnsi="宋体" w:eastAsia="宋体" w:cs="宋体"/>
          <w:b/>
          <w:bCs/>
          <w:sz w:val="44"/>
          <w:szCs w:val="44"/>
        </w:rPr>
        <w:t>2024年南昌大学</w:t>
      </w:r>
      <w:r>
        <w:rPr>
          <w:rFonts w:hint="eastAsia" w:ascii="宋体" w:hAnsi="宋体" w:eastAsia="宋体" w:cs="宋体"/>
          <w:b/>
          <w:bCs/>
          <w:sz w:val="44"/>
          <w:szCs w:val="44"/>
          <w:lang w:val="en-US" w:eastAsia="zh-CN"/>
        </w:rPr>
        <w:t>建筑与设计</w:t>
      </w:r>
      <w:r>
        <w:rPr>
          <w:rFonts w:hint="eastAsia" w:ascii="宋体" w:hAnsi="宋体" w:eastAsia="宋体" w:cs="宋体"/>
          <w:b/>
          <w:bCs/>
          <w:sz w:val="44"/>
          <w:szCs w:val="44"/>
        </w:rPr>
        <w:t>学院</w:t>
      </w:r>
    </w:p>
    <w:p w14:paraId="09FB90B3">
      <w:pPr>
        <w:jc w:val="center"/>
        <w:rPr>
          <w:rFonts w:ascii="宋体" w:hAnsi="宋体" w:eastAsia="宋体" w:cs="宋体"/>
          <w:b/>
          <w:bCs/>
          <w:sz w:val="44"/>
          <w:szCs w:val="44"/>
        </w:rPr>
      </w:pPr>
      <w:r>
        <w:rPr>
          <w:rFonts w:hint="eastAsia" w:ascii="宋体" w:hAnsi="宋体" w:eastAsia="宋体" w:cs="宋体"/>
          <w:b/>
          <w:bCs/>
          <w:sz w:val="44"/>
          <w:szCs w:val="44"/>
        </w:rPr>
        <w:t>科研助理招聘公告</w:t>
      </w:r>
    </w:p>
    <w:p w14:paraId="6B7CE48A">
      <w:pPr>
        <w:jc w:val="center"/>
        <w:rPr>
          <w:rFonts w:ascii="仿宋" w:hAnsi="仿宋" w:eastAsia="仿宋"/>
          <w:sz w:val="24"/>
          <w:szCs w:val="24"/>
        </w:rPr>
      </w:pPr>
    </w:p>
    <w:p w14:paraId="5D4BE8A5">
      <w:pPr>
        <w:widowControl/>
        <w:shd w:val="clear" w:color="auto" w:fill="FFFFFF"/>
        <w:spacing w:line="360" w:lineRule="auto"/>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因科研工作需要，根据</w:t>
      </w:r>
      <w:bookmarkStart w:id="0" w:name="OLE_LINK2"/>
      <w:bookmarkStart w:id="1" w:name="OLE_LINK1"/>
      <w:r>
        <w:rPr>
          <w:rFonts w:hint="eastAsia" w:ascii="仿宋" w:hAnsi="仿宋" w:eastAsia="仿宋" w:cs="仿宋"/>
          <w:color w:val="000000"/>
          <w:kern w:val="0"/>
          <w:sz w:val="32"/>
          <w:szCs w:val="32"/>
        </w:rPr>
        <w:t>《南昌大学自主聘用科研助理管理暂行办法</w:t>
      </w:r>
      <w:bookmarkEnd w:id="0"/>
      <w:bookmarkEnd w:id="1"/>
      <w:r>
        <w:rPr>
          <w:rFonts w:hint="eastAsia" w:ascii="仿宋" w:hAnsi="仿宋" w:eastAsia="仿宋" w:cs="仿宋"/>
          <w:color w:val="000000"/>
          <w:kern w:val="0"/>
          <w:sz w:val="32"/>
          <w:szCs w:val="32"/>
        </w:rPr>
        <w:t>》，面向校内外公开招聘科研助理人</w:t>
      </w:r>
      <w:r>
        <w:rPr>
          <w:rFonts w:hint="eastAsia" w:ascii="仿宋" w:hAnsi="仿宋" w:eastAsia="仿宋" w:cs="仿宋"/>
          <w:kern w:val="0"/>
          <w:sz w:val="32"/>
          <w:szCs w:val="32"/>
        </w:rPr>
        <w:t>员</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w:t>
      </w:r>
      <w:r>
        <w:rPr>
          <w:rFonts w:hint="eastAsia" w:ascii="仿宋" w:hAnsi="仿宋" w:eastAsia="仿宋" w:cs="仿宋"/>
          <w:color w:val="000000"/>
          <w:kern w:val="0"/>
          <w:sz w:val="32"/>
          <w:szCs w:val="32"/>
        </w:rPr>
        <w:t>，具体事项如下：</w:t>
      </w:r>
    </w:p>
    <w:p w14:paraId="20E476BB">
      <w:pPr>
        <w:widowControl/>
        <w:shd w:val="clear" w:color="auto" w:fill="FFFFFF"/>
        <w:spacing w:line="360" w:lineRule="auto"/>
        <w:ind w:firstLine="643" w:firstLineChars="200"/>
        <w:jc w:val="left"/>
        <w:rPr>
          <w:rFonts w:hint="default"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rPr>
        <w:t>一、招聘岗位</w:t>
      </w:r>
      <w:r>
        <w:rPr>
          <w:rFonts w:hint="eastAsia" w:ascii="仿宋" w:hAnsi="仿宋" w:eastAsia="仿宋" w:cs="仿宋"/>
          <w:b/>
          <w:bCs/>
          <w:color w:val="000000"/>
          <w:kern w:val="0"/>
          <w:sz w:val="32"/>
          <w:szCs w:val="32"/>
          <w:lang w:val="en-US" w:eastAsia="zh-CN"/>
        </w:rPr>
        <w:t>及要求</w:t>
      </w:r>
    </w:p>
    <w:tbl>
      <w:tblPr>
        <w:tblStyle w:val="7"/>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175"/>
        <w:gridCol w:w="4641"/>
        <w:gridCol w:w="2348"/>
      </w:tblGrid>
      <w:tr w14:paraId="2C1F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77810AAF">
            <w:pPr>
              <w:pStyle w:val="12"/>
              <w:widowControl/>
              <w:spacing w:line="360" w:lineRule="auto"/>
              <w:ind w:firstLine="0" w:firstLineChars="0"/>
              <w:jc w:val="center"/>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岗位</w:t>
            </w:r>
            <w:r>
              <w:rPr>
                <w:rFonts w:hint="eastAsia" w:ascii="仿宋" w:hAnsi="仿宋" w:eastAsia="仿宋" w:cs="仿宋"/>
                <w:b/>
                <w:bCs/>
                <w:color w:val="000000"/>
                <w:kern w:val="0"/>
                <w:sz w:val="32"/>
                <w:szCs w:val="32"/>
                <w:lang w:val="en-US" w:eastAsia="zh-CN"/>
              </w:rPr>
              <w:t>类别</w:t>
            </w:r>
          </w:p>
        </w:tc>
        <w:tc>
          <w:tcPr>
            <w:tcW w:w="1175" w:type="dxa"/>
          </w:tcPr>
          <w:p w14:paraId="62647793">
            <w:pPr>
              <w:pStyle w:val="12"/>
              <w:widowControl/>
              <w:spacing w:line="360" w:lineRule="auto"/>
              <w:ind w:firstLine="0" w:firstLineChars="0"/>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招聘人数</w:t>
            </w:r>
          </w:p>
        </w:tc>
        <w:tc>
          <w:tcPr>
            <w:tcW w:w="4641" w:type="dxa"/>
          </w:tcPr>
          <w:p w14:paraId="54EE8904">
            <w:pPr>
              <w:pStyle w:val="12"/>
              <w:widowControl/>
              <w:spacing w:line="360" w:lineRule="auto"/>
              <w:ind w:firstLine="0" w:firstLineChars="0"/>
              <w:jc w:val="center"/>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rPr>
              <w:t>岗位</w:t>
            </w:r>
            <w:r>
              <w:rPr>
                <w:rFonts w:hint="eastAsia" w:ascii="仿宋" w:hAnsi="仿宋" w:eastAsia="仿宋" w:cs="仿宋"/>
                <w:b/>
                <w:bCs/>
                <w:color w:val="000000"/>
                <w:kern w:val="0"/>
                <w:sz w:val="32"/>
                <w:szCs w:val="32"/>
                <w:lang w:val="en-US" w:eastAsia="zh-CN"/>
              </w:rPr>
              <w:t>要求</w:t>
            </w:r>
          </w:p>
        </w:tc>
        <w:tc>
          <w:tcPr>
            <w:tcW w:w="2348" w:type="dxa"/>
          </w:tcPr>
          <w:p w14:paraId="15FD3522">
            <w:pPr>
              <w:pStyle w:val="12"/>
              <w:widowControl/>
              <w:spacing w:line="360" w:lineRule="auto"/>
              <w:ind w:firstLine="0" w:firstLineChars="0"/>
              <w:jc w:val="cente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联系方式</w:t>
            </w:r>
          </w:p>
        </w:tc>
      </w:tr>
      <w:tr w14:paraId="5B50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9" w:hRule="atLeast"/>
        </w:trPr>
        <w:tc>
          <w:tcPr>
            <w:tcW w:w="947" w:type="dxa"/>
          </w:tcPr>
          <w:p w14:paraId="7A44ACDB">
            <w:pPr>
              <w:widowControl/>
              <w:shd w:val="clear" w:color="auto" w:fill="FFFFFF"/>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科研助理</w:t>
            </w:r>
          </w:p>
        </w:tc>
        <w:tc>
          <w:tcPr>
            <w:tcW w:w="1175" w:type="dxa"/>
          </w:tcPr>
          <w:p w14:paraId="48576E06">
            <w:pPr>
              <w:widowControl/>
              <w:shd w:val="clear" w:color="auto" w:fill="FFFFFF"/>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2人</w:t>
            </w:r>
          </w:p>
        </w:tc>
        <w:tc>
          <w:tcPr>
            <w:tcW w:w="4641" w:type="dxa"/>
          </w:tcPr>
          <w:p w14:paraId="6082CB58">
            <w:pPr>
              <w:widowControl/>
              <w:numPr>
                <w:ilvl w:val="0"/>
                <w:numId w:val="0"/>
              </w:numPr>
              <w:shd w:val="clear" w:color="auto" w:fill="FFFFFF"/>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具有硕士及以上学历；</w:t>
            </w:r>
          </w:p>
          <w:p w14:paraId="6168CD87">
            <w:pPr>
              <w:widowControl/>
              <w:numPr>
                <w:ilvl w:val="0"/>
                <w:numId w:val="0"/>
              </w:numPr>
              <w:shd w:val="clear" w:color="auto" w:fill="FFFFFF"/>
              <w:spacing w:line="240" w:lineRule="auto"/>
              <w:jc w:val="left"/>
              <w:rPr>
                <w:rFonts w:hint="eastAsia" w:ascii="宋体" w:hAnsi="宋体" w:eastAsia="宋体" w:cs="宋体"/>
                <w:sz w:val="21"/>
                <w:szCs w:val="21"/>
              </w:rPr>
            </w:pPr>
            <w:r>
              <w:rPr>
                <w:rFonts w:hint="eastAsia" w:ascii="宋体" w:hAnsi="宋体" w:eastAsia="宋体" w:cs="宋体"/>
                <w:sz w:val="21"/>
                <w:szCs w:val="21"/>
              </w:rPr>
              <w:t>2.有</w:t>
            </w:r>
            <w:r>
              <w:rPr>
                <w:rFonts w:hint="eastAsia" w:ascii="宋体" w:hAnsi="宋体" w:eastAsia="宋体" w:cs="宋体"/>
                <w:sz w:val="21"/>
                <w:szCs w:val="21"/>
                <w:lang w:val="en-US" w:eastAsia="zh-CN"/>
              </w:rPr>
              <w:t>社会学、历史学或建筑设计或城乡规划设计或风景园林设计或环境设计或旅游规划等专业背景</w:t>
            </w:r>
            <w:r>
              <w:rPr>
                <w:rFonts w:hint="eastAsia" w:ascii="宋体" w:hAnsi="宋体" w:eastAsia="宋体" w:cs="宋体"/>
                <w:sz w:val="21"/>
                <w:szCs w:val="21"/>
              </w:rPr>
              <w:t>；</w:t>
            </w:r>
          </w:p>
          <w:p w14:paraId="635D96DF">
            <w:pPr>
              <w:spacing w:line="240" w:lineRule="auto"/>
              <w:rPr>
                <w:rFonts w:hint="eastAsia" w:ascii="宋体" w:hAnsi="宋体" w:eastAsia="宋体" w:cs="宋体"/>
                <w:sz w:val="21"/>
                <w:szCs w:val="21"/>
              </w:rPr>
            </w:pPr>
            <w:r>
              <w:rPr>
                <w:rFonts w:hint="eastAsia" w:ascii="宋体" w:hAnsi="宋体" w:eastAsia="宋体" w:cs="宋体"/>
                <w:sz w:val="21"/>
                <w:szCs w:val="21"/>
              </w:rPr>
              <w:t>3. 具有良好的</w:t>
            </w:r>
            <w:r>
              <w:rPr>
                <w:rFonts w:hint="eastAsia" w:ascii="宋体" w:hAnsi="宋体" w:eastAsia="宋体" w:cs="宋体"/>
                <w:sz w:val="21"/>
                <w:szCs w:val="21"/>
                <w:lang w:val="en-US" w:eastAsia="zh-CN"/>
              </w:rPr>
              <w:t>中</w:t>
            </w:r>
            <w:r>
              <w:rPr>
                <w:rFonts w:hint="eastAsia" w:ascii="宋体" w:hAnsi="宋体" w:eastAsia="宋体" w:cs="宋体"/>
                <w:sz w:val="21"/>
                <w:szCs w:val="21"/>
              </w:rPr>
              <w:t>英</w:t>
            </w:r>
            <w:r>
              <w:rPr>
                <w:rFonts w:hint="eastAsia" w:ascii="宋体" w:hAnsi="宋体" w:eastAsia="宋体" w:cs="宋体"/>
                <w:sz w:val="21"/>
                <w:szCs w:val="21"/>
                <w:lang w:val="en-US" w:eastAsia="zh-CN"/>
              </w:rPr>
              <w:t>文</w:t>
            </w:r>
            <w:r>
              <w:rPr>
                <w:rFonts w:hint="eastAsia" w:ascii="宋体" w:hAnsi="宋体" w:eastAsia="宋体" w:cs="宋体"/>
                <w:sz w:val="21"/>
                <w:szCs w:val="21"/>
              </w:rPr>
              <w:t>阅读和写作能力；</w:t>
            </w:r>
          </w:p>
          <w:p w14:paraId="12D05DEB">
            <w:pPr>
              <w:widowControl/>
              <w:spacing w:line="240" w:lineRule="auto"/>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4.具有课题申报经验和高质量论文发表经验者优先。</w:t>
            </w:r>
          </w:p>
          <w:p w14:paraId="53AB20E9">
            <w:pPr>
              <w:widowControl/>
              <w:spacing w:line="240" w:lineRule="auto"/>
              <w:jc w:val="left"/>
              <w:rPr>
                <w:rFonts w:hint="default" w:ascii="宋体" w:hAnsi="宋体" w:eastAsia="宋体" w:cs="宋体"/>
                <w:color w:val="000000"/>
                <w:kern w:val="0"/>
                <w:sz w:val="21"/>
                <w:szCs w:val="21"/>
                <w:lang w:val="en-US" w:eastAsia="zh-CN"/>
              </w:rPr>
            </w:pPr>
          </w:p>
        </w:tc>
        <w:tc>
          <w:tcPr>
            <w:tcW w:w="2348" w:type="dxa"/>
          </w:tcPr>
          <w:p w14:paraId="7E81D9E4">
            <w:pPr>
              <w:pStyle w:val="5"/>
              <w:widowControl/>
              <w:spacing w:beforeAutospacing="0" w:afterAutospacing="0"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李名飞，</w:t>
            </w:r>
          </w:p>
          <w:p w14:paraId="37EF5F3C">
            <w:pPr>
              <w:pStyle w:val="5"/>
              <w:widowControl/>
              <w:spacing w:beforeAutospacing="0" w:afterAutospacing="0"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电话：18070079875</w:t>
            </w:r>
          </w:p>
          <w:p w14:paraId="4394DB5F">
            <w:pPr>
              <w:pStyle w:val="5"/>
              <w:widowControl/>
              <w:spacing w:beforeAutospacing="0" w:afterAutospacing="0"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邮箱：</w:t>
            </w:r>
            <w:r>
              <w:rPr>
                <w:rFonts w:hint="eastAsia" w:ascii="宋体" w:hAnsi="宋体" w:eastAsia="宋体" w:cs="宋体"/>
                <w:color w:val="000000" w:themeColor="text1"/>
                <w:kern w:val="0"/>
                <w:sz w:val="21"/>
                <w:szCs w:val="21"/>
                <w:lang w:val="en-US" w:eastAsia="zh-CN"/>
                <w14:textFill>
                  <w14:solidFill>
                    <w14:schemeClr w14:val="tx1"/>
                  </w14:solidFill>
                </w14:textFill>
              </w:rPr>
              <w:t>limingfei@ncu.edu.cn</w:t>
            </w:r>
          </w:p>
          <w:p w14:paraId="2D534E5E">
            <w:pPr>
              <w:pStyle w:val="12"/>
              <w:widowControl/>
              <w:spacing w:line="360" w:lineRule="auto"/>
              <w:ind w:firstLine="0" w:firstLineChars="0"/>
              <w:jc w:val="left"/>
              <w:rPr>
                <w:rFonts w:hint="eastAsia" w:ascii="宋体" w:hAnsi="宋体" w:eastAsia="宋体" w:cs="宋体"/>
                <w:color w:val="000000" w:themeColor="text1"/>
                <w:kern w:val="0"/>
                <w:sz w:val="21"/>
                <w:szCs w:val="21"/>
                <w:lang w:val="en-US" w:eastAsia="zh-CN"/>
                <w14:textFill>
                  <w14:solidFill>
                    <w14:schemeClr w14:val="tx1"/>
                  </w14:solidFill>
                </w14:textFill>
              </w:rPr>
            </w:pPr>
          </w:p>
          <w:p w14:paraId="5562F54C">
            <w:pPr>
              <w:widowControl/>
              <w:spacing w:line="288" w:lineRule="auto"/>
              <w:jc w:val="center"/>
              <w:rPr>
                <w:rFonts w:hint="eastAsia" w:ascii="宋体" w:hAnsi="宋体" w:eastAsia="宋体" w:cs="宋体"/>
                <w:color w:val="000000"/>
                <w:kern w:val="0"/>
                <w:sz w:val="21"/>
                <w:szCs w:val="21"/>
              </w:rPr>
            </w:pPr>
          </w:p>
        </w:tc>
      </w:tr>
      <w:tr w14:paraId="2D94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2B7E138C">
            <w:pPr>
              <w:widowControl/>
              <w:shd w:val="clear" w:color="auto" w:fill="FFFFFF"/>
              <w:jc w:val="left"/>
              <w:rPr>
                <w:rFonts w:hint="eastAsia" w:ascii="宋体" w:hAnsi="宋体" w:eastAsia="宋体" w:cs="宋体"/>
                <w:color w:val="000000"/>
                <w:kern w:val="0"/>
                <w:sz w:val="21"/>
                <w:szCs w:val="21"/>
                <w:lang w:val="en-US" w:eastAsia="zh-CN"/>
              </w:rPr>
            </w:pPr>
          </w:p>
        </w:tc>
        <w:tc>
          <w:tcPr>
            <w:tcW w:w="1175" w:type="dxa"/>
          </w:tcPr>
          <w:p w14:paraId="5B8AF4B3">
            <w:pPr>
              <w:widowControl/>
              <w:shd w:val="clear" w:color="auto" w:fill="FFFFFF"/>
              <w:jc w:val="center"/>
              <w:rPr>
                <w:rFonts w:hint="eastAsia" w:ascii="宋体" w:hAnsi="宋体" w:eastAsia="宋体" w:cs="宋体"/>
                <w:color w:val="000000"/>
                <w:kern w:val="0"/>
                <w:sz w:val="21"/>
                <w:szCs w:val="21"/>
                <w:lang w:eastAsia="zh-CN"/>
              </w:rPr>
            </w:pPr>
          </w:p>
        </w:tc>
        <w:tc>
          <w:tcPr>
            <w:tcW w:w="4641" w:type="dxa"/>
          </w:tcPr>
          <w:p w14:paraId="57A3D2B3">
            <w:pPr>
              <w:widowControl/>
              <w:shd w:val="clear" w:color="auto" w:fill="FFFFFF"/>
              <w:jc w:val="left"/>
              <w:rPr>
                <w:rFonts w:hint="eastAsia" w:ascii="宋体" w:hAnsi="宋体" w:eastAsia="宋体" w:cs="宋体"/>
                <w:color w:val="000000"/>
                <w:kern w:val="0"/>
                <w:sz w:val="21"/>
                <w:szCs w:val="21"/>
              </w:rPr>
            </w:pPr>
          </w:p>
        </w:tc>
        <w:tc>
          <w:tcPr>
            <w:tcW w:w="2348" w:type="dxa"/>
          </w:tcPr>
          <w:p w14:paraId="4757A80D">
            <w:pPr>
              <w:pStyle w:val="12"/>
              <w:widowControl/>
              <w:spacing w:line="360" w:lineRule="auto"/>
              <w:ind w:firstLine="0" w:firstLineChars="0"/>
              <w:jc w:val="left"/>
              <w:rPr>
                <w:rFonts w:hint="eastAsia" w:ascii="宋体" w:hAnsi="宋体" w:eastAsia="宋体" w:cs="宋体"/>
                <w:color w:val="000000"/>
                <w:kern w:val="0"/>
                <w:sz w:val="21"/>
                <w:szCs w:val="21"/>
              </w:rPr>
            </w:pPr>
          </w:p>
        </w:tc>
      </w:tr>
    </w:tbl>
    <w:p w14:paraId="2E21A450">
      <w:pPr>
        <w:widowControl/>
        <w:shd w:val="clear" w:color="auto" w:fill="FFFFFF"/>
        <w:spacing w:line="360" w:lineRule="auto"/>
        <w:ind w:firstLine="321" w:firstLineChars="1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lang w:val="en-US" w:eastAsia="zh-CN"/>
        </w:rPr>
        <w:t>二</w:t>
      </w:r>
      <w:r>
        <w:rPr>
          <w:rFonts w:hint="eastAsia" w:ascii="仿宋" w:hAnsi="仿宋" w:eastAsia="仿宋" w:cs="仿宋"/>
          <w:b/>
          <w:bCs/>
          <w:color w:val="000000"/>
          <w:kern w:val="0"/>
          <w:sz w:val="32"/>
          <w:szCs w:val="32"/>
        </w:rPr>
        <w:t>、应聘方式</w:t>
      </w:r>
      <w:bookmarkStart w:id="2" w:name="_GoBack"/>
      <w:bookmarkEnd w:id="2"/>
    </w:p>
    <w:p w14:paraId="3C764152">
      <w:pPr>
        <w:ind w:firstLine="640" w:firstLineChars="200"/>
        <w:rPr>
          <w:rFonts w:hint="eastAsia" w:ascii="仿宋" w:hAnsi="仿宋" w:eastAsia="仿宋" w:cs="仿宋"/>
          <w:sz w:val="32"/>
          <w:szCs w:val="32"/>
        </w:rPr>
      </w:pPr>
      <w:r>
        <w:rPr>
          <w:rFonts w:hint="eastAsia" w:ascii="仿宋" w:hAnsi="仿宋" w:eastAsia="仿宋" w:cs="仿宋"/>
          <w:sz w:val="32"/>
          <w:szCs w:val="32"/>
        </w:rPr>
        <w:t>1. 报名时间：即日起至2024年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14:paraId="3657659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应聘人员</w:t>
      </w:r>
      <w:r>
        <w:rPr>
          <w:rFonts w:hint="eastAsia" w:ascii="仿宋" w:hAnsi="仿宋" w:eastAsia="仿宋" w:cs="仿宋"/>
          <w:sz w:val="32"/>
          <w:szCs w:val="32"/>
          <w:lang w:val="en-US" w:eastAsia="zh-CN"/>
        </w:rPr>
        <w:t>发送</w:t>
      </w:r>
      <w:r>
        <w:rPr>
          <w:rFonts w:hint="eastAsia" w:ascii="仿宋" w:hAnsi="仿宋" w:eastAsia="仿宋" w:cs="仿宋"/>
          <w:sz w:val="32"/>
          <w:szCs w:val="32"/>
        </w:rPr>
        <w:t>个人简历、获奖证书、既往研究内容及学术成果、工作经历等材料至</w:t>
      </w:r>
      <w:r>
        <w:rPr>
          <w:rFonts w:hint="eastAsia" w:ascii="仿宋" w:hAnsi="仿宋" w:eastAsia="仿宋" w:cs="仿宋"/>
          <w:sz w:val="32"/>
          <w:szCs w:val="32"/>
          <w:lang w:val="en-US" w:eastAsia="zh-CN"/>
        </w:rPr>
        <w:t>对应邮箱进行资格初审</w:t>
      </w:r>
      <w:r>
        <w:rPr>
          <w:rFonts w:hint="eastAsia" w:ascii="仿宋" w:hAnsi="仿宋" w:eastAsia="仿宋" w:cs="仿宋"/>
          <w:sz w:val="32"/>
          <w:szCs w:val="32"/>
        </w:rPr>
        <w:t>，邮件主题请按照：“姓名+研究助理”的格式标注</w:t>
      </w:r>
      <w:r>
        <w:rPr>
          <w:rFonts w:hint="eastAsia" w:ascii="仿宋" w:hAnsi="仿宋" w:eastAsia="仿宋" w:cs="仿宋"/>
          <w:sz w:val="32"/>
          <w:szCs w:val="32"/>
          <w:lang w:eastAsia="zh-CN"/>
        </w:rPr>
        <w:t>。</w:t>
      </w:r>
    </w:p>
    <w:p w14:paraId="2A2059DA">
      <w:pPr>
        <w:widowControl/>
        <w:shd w:val="clear" w:color="auto" w:fill="FFFFFF"/>
        <w:spacing w:line="360" w:lineRule="auto"/>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 xml:space="preserve"> </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rPr>
        <w:t>三、其他事项</w:t>
      </w:r>
    </w:p>
    <w:p w14:paraId="3479DFE6">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应聘者所提交的各项材料内容必须真实，内容不全或与要求不符的，不予受理。对弄虚作假者，一经查实将取消报名资格。</w:t>
      </w:r>
    </w:p>
    <w:p w14:paraId="1DDCC61A">
      <w:pPr>
        <w:widowControl/>
        <w:shd w:val="clear" w:color="auto" w:fill="FFFFFF"/>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符合应聘条件者，择优进行面试，面试时间另行通知。未进入面试者不另行通知。</w:t>
      </w:r>
    </w:p>
    <w:p w14:paraId="763782BB">
      <w:pPr>
        <w:widowControl/>
        <w:shd w:val="clear" w:color="auto" w:fill="FFFFFF"/>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 面试考核、心理测试、体检、政治审查均合格者，并经公示无异议后，签订劳动合同，报人事处备案</w:t>
      </w:r>
      <w:r>
        <w:rPr>
          <w:rFonts w:hint="eastAsia" w:ascii="仿宋" w:hAnsi="仿宋" w:eastAsia="仿宋" w:cs="仿宋"/>
          <w:sz w:val="32"/>
          <w:szCs w:val="32"/>
          <w:lang w:eastAsia="zh-CN"/>
        </w:rPr>
        <w:t>。</w:t>
      </w:r>
    </w:p>
    <w:p w14:paraId="517AEC67">
      <w:pPr>
        <w:pStyle w:val="2"/>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应聘者经考察录用后，签订聘用合同，</w:t>
      </w:r>
      <w:r>
        <w:rPr>
          <w:rFonts w:hint="eastAsia" w:ascii="仿宋" w:hAnsi="仿宋" w:eastAsia="仿宋" w:cs="仿宋"/>
          <w:color w:val="000000"/>
          <w:kern w:val="0"/>
          <w:sz w:val="32"/>
          <w:szCs w:val="32"/>
        </w:rPr>
        <w:t>享受《南昌大学自主聘用科研助理管理暂行办法》条款规定待遇。</w:t>
      </w:r>
    </w:p>
    <w:p w14:paraId="6B9AFDD9">
      <w:pPr>
        <w:widowControl/>
        <w:shd w:val="clear" w:color="auto" w:fill="FFFFFF"/>
        <w:spacing w:line="360" w:lineRule="auto"/>
        <w:ind w:firstLine="960" w:firstLineChars="3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特此公告。</w:t>
      </w:r>
    </w:p>
    <w:p w14:paraId="708FB6F3">
      <w:pPr>
        <w:pStyle w:val="2"/>
        <w:rPr>
          <w:rFonts w:hint="eastAsia" w:ascii="仿宋" w:hAnsi="仿宋" w:eastAsia="仿宋" w:cs="仿宋"/>
          <w:color w:val="000000"/>
          <w:kern w:val="0"/>
          <w:sz w:val="32"/>
          <w:szCs w:val="32"/>
        </w:rPr>
      </w:pPr>
    </w:p>
    <w:p w14:paraId="4B2E6185">
      <w:pPr>
        <w:pStyle w:val="2"/>
      </w:pPr>
    </w:p>
    <w:p w14:paraId="65DF3FBE">
      <w:pPr>
        <w:widowControl/>
        <w:shd w:val="clear" w:color="auto" w:fill="FFFFFF"/>
        <w:spacing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南昌大学</w:t>
      </w:r>
      <w:r>
        <w:rPr>
          <w:rFonts w:hint="eastAsia" w:ascii="仿宋" w:hAnsi="仿宋" w:eastAsia="仿宋" w:cs="仿宋"/>
          <w:sz w:val="32"/>
          <w:szCs w:val="32"/>
          <w:lang w:val="en-US" w:eastAsia="zh-CN"/>
        </w:rPr>
        <w:t>建筑与设计</w:t>
      </w:r>
      <w:r>
        <w:rPr>
          <w:rFonts w:hint="eastAsia" w:ascii="仿宋" w:hAnsi="仿宋" w:eastAsia="仿宋" w:cs="仿宋"/>
          <w:sz w:val="32"/>
          <w:szCs w:val="32"/>
        </w:rPr>
        <w:t>学院</w:t>
      </w:r>
    </w:p>
    <w:p w14:paraId="63501368">
      <w:pPr>
        <w:widowControl/>
        <w:shd w:val="clear" w:color="auto" w:fill="FFFFFF"/>
        <w:spacing w:line="360" w:lineRule="auto"/>
        <w:ind w:firstLine="4800" w:firstLineChars="1500"/>
        <w:jc w:val="both"/>
      </w:pPr>
      <w:r>
        <w:rPr>
          <w:rFonts w:hint="eastAsia" w:ascii="仿宋" w:hAnsi="仿宋" w:eastAsia="仿宋" w:cs="仿宋"/>
          <w:sz w:val="32"/>
          <w:szCs w:val="32"/>
        </w:rPr>
        <w:t>2024年</w:t>
      </w:r>
      <w:r>
        <w:rPr>
          <w:rFonts w:hint="eastAsia" w:ascii="仿宋" w:hAnsi="仿宋" w:eastAsia="仿宋" w:cs="仿宋"/>
          <w:sz w:val="32"/>
          <w:szCs w:val="32"/>
          <w:lang w:val="en-US" w:eastAsia="zh-CN"/>
        </w:rPr>
        <w:t>6</w:t>
      </w:r>
      <w:r>
        <w:rPr>
          <w:rFonts w:hint="eastAsia" w:ascii="仿宋" w:hAnsi="仿宋" w:eastAsia="仿宋" w:cs="仿宋"/>
          <w:sz w:val="32"/>
          <w:szCs w:val="32"/>
        </w:rPr>
        <w:t>月2</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NGM4YWIwNzI1ODFkMzk4M2IwNGI1ZTVmZjMyMDAifQ=="/>
    <w:docVar w:name="KSO_WPS_MARK_KEY" w:val="44851293-75fb-4dcc-b7af-8a3f425df29b"/>
  </w:docVars>
  <w:rsids>
    <w:rsidRoot w:val="004D7B4E"/>
    <w:rsid w:val="00026B2D"/>
    <w:rsid w:val="000A6491"/>
    <w:rsid w:val="000B12BF"/>
    <w:rsid w:val="000D6DAA"/>
    <w:rsid w:val="0011046E"/>
    <w:rsid w:val="0016488F"/>
    <w:rsid w:val="00207A2E"/>
    <w:rsid w:val="00266169"/>
    <w:rsid w:val="00274867"/>
    <w:rsid w:val="002A5743"/>
    <w:rsid w:val="002C20C4"/>
    <w:rsid w:val="002D722D"/>
    <w:rsid w:val="00357C0E"/>
    <w:rsid w:val="00375732"/>
    <w:rsid w:val="00385158"/>
    <w:rsid w:val="003953FD"/>
    <w:rsid w:val="003B0B46"/>
    <w:rsid w:val="004026A9"/>
    <w:rsid w:val="00444AC2"/>
    <w:rsid w:val="00452EEF"/>
    <w:rsid w:val="004748FF"/>
    <w:rsid w:val="0048151E"/>
    <w:rsid w:val="00495C98"/>
    <w:rsid w:val="004D7B4E"/>
    <w:rsid w:val="00513B66"/>
    <w:rsid w:val="00540D60"/>
    <w:rsid w:val="00553235"/>
    <w:rsid w:val="005536FC"/>
    <w:rsid w:val="00571E73"/>
    <w:rsid w:val="00572B1B"/>
    <w:rsid w:val="005B1665"/>
    <w:rsid w:val="005F540D"/>
    <w:rsid w:val="00600524"/>
    <w:rsid w:val="00601485"/>
    <w:rsid w:val="00646F69"/>
    <w:rsid w:val="006A7429"/>
    <w:rsid w:val="007127C0"/>
    <w:rsid w:val="00713927"/>
    <w:rsid w:val="00784855"/>
    <w:rsid w:val="00825AC5"/>
    <w:rsid w:val="0083724C"/>
    <w:rsid w:val="00852E01"/>
    <w:rsid w:val="00864792"/>
    <w:rsid w:val="008C412D"/>
    <w:rsid w:val="008F37C3"/>
    <w:rsid w:val="008F4823"/>
    <w:rsid w:val="00936D5C"/>
    <w:rsid w:val="00963153"/>
    <w:rsid w:val="009B6758"/>
    <w:rsid w:val="009D7FD9"/>
    <w:rsid w:val="009E76F5"/>
    <w:rsid w:val="009E7F54"/>
    <w:rsid w:val="00A203F1"/>
    <w:rsid w:val="00A34BEA"/>
    <w:rsid w:val="00A43C1B"/>
    <w:rsid w:val="00A82D7B"/>
    <w:rsid w:val="00A95BC1"/>
    <w:rsid w:val="00B4188E"/>
    <w:rsid w:val="00BB11FE"/>
    <w:rsid w:val="00CE032D"/>
    <w:rsid w:val="00CF1B98"/>
    <w:rsid w:val="00D244A0"/>
    <w:rsid w:val="00D772B7"/>
    <w:rsid w:val="00D92B01"/>
    <w:rsid w:val="00E36AC0"/>
    <w:rsid w:val="00EC6526"/>
    <w:rsid w:val="00ED5AEB"/>
    <w:rsid w:val="00F0503C"/>
    <w:rsid w:val="00F54FB6"/>
    <w:rsid w:val="00FA79AD"/>
    <w:rsid w:val="00FB468A"/>
    <w:rsid w:val="00FF093E"/>
    <w:rsid w:val="02304D93"/>
    <w:rsid w:val="03630D06"/>
    <w:rsid w:val="0615277D"/>
    <w:rsid w:val="08972606"/>
    <w:rsid w:val="12BB58E4"/>
    <w:rsid w:val="16A44D4C"/>
    <w:rsid w:val="1D336577"/>
    <w:rsid w:val="27DB2783"/>
    <w:rsid w:val="29E21360"/>
    <w:rsid w:val="29E8107A"/>
    <w:rsid w:val="2C28042F"/>
    <w:rsid w:val="2C6A72B7"/>
    <w:rsid w:val="336730D1"/>
    <w:rsid w:val="3AF63824"/>
    <w:rsid w:val="3EDC25BB"/>
    <w:rsid w:val="419A1E2A"/>
    <w:rsid w:val="43103B8C"/>
    <w:rsid w:val="4805633C"/>
    <w:rsid w:val="4AEC6A38"/>
    <w:rsid w:val="4BA63FAB"/>
    <w:rsid w:val="4CE35A23"/>
    <w:rsid w:val="53427018"/>
    <w:rsid w:val="5B524046"/>
    <w:rsid w:val="5E2E46EC"/>
    <w:rsid w:val="66736F92"/>
    <w:rsid w:val="66B304B9"/>
    <w:rsid w:val="691966C6"/>
    <w:rsid w:val="6A862ADB"/>
    <w:rsid w:val="6B6122AE"/>
    <w:rsid w:val="72716E5E"/>
    <w:rsid w:val="73B62A27"/>
    <w:rsid w:val="76474E73"/>
    <w:rsid w:val="77726728"/>
    <w:rsid w:val="78544995"/>
    <w:rsid w:val="7F5C2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cs="Times New Roman"/>
      <w:color w:val="000000" w:themeColor="text1"/>
      <w:kern w:val="0"/>
      <w:sz w:val="24"/>
      <w:szCs w:val="13"/>
      <w14:textFill>
        <w14:solidFill>
          <w14:schemeClr w14:val="tx1"/>
        </w14:solidFill>
      </w14:textFil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526</Words>
  <Characters>576</Characters>
  <Lines>5</Lines>
  <Paragraphs>1</Paragraphs>
  <TotalTime>14</TotalTime>
  <ScaleCrop>false</ScaleCrop>
  <LinksUpToDate>false</LinksUpToDate>
  <CharactersWithSpaces>604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2024-05-16T07:44:00Z</dcterms:created>
  <dc:creator>李 永龙</dc:creator>
  <cp:lastModifiedBy>李名飞</cp:lastModifiedBy>
  <dcterms:modified xsi:type="dcterms:W3CDTF">2024-06-21T02:10:31Z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EBCC2E8FD5A8414BB7B3EC69D9012190_13</vt:lpwstr>
  </property>
</Properties>
</file>