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C84B37">
      <w:pPr>
        <w:widowControl/>
        <w:shd w:val="clear" w:color="auto" w:fill="FFFFFF"/>
        <w:spacing w:before="75" w:after="75"/>
        <w:jc w:val="center"/>
        <w:rPr>
          <w:rFonts w:hint="eastAsia" w:ascii="宋体" w:hAnsi="宋体" w:eastAsia="宋体" w:cs="宋体"/>
          <w:b/>
          <w:bCs/>
          <w:color w:val="000000"/>
          <w:spacing w:val="-1"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</w:rPr>
        <w:t>南昌大学</w:t>
      </w: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  <w:lang w:eastAsia="zh-CN"/>
        </w:rPr>
        <w:t>物理与材料学院舒龙龙教授</w:t>
      </w: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  <w:lang w:val="en-US" w:eastAsia="zh-CN"/>
        </w:rPr>
        <w:t>团队2026年</w:t>
      </w: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  <w:lang w:eastAsia="zh-CN"/>
        </w:rPr>
        <w:t>科研助理招聘公告</w:t>
      </w:r>
    </w:p>
    <w:p w14:paraId="2F6E361E">
      <w:pPr>
        <w:widowControl/>
        <w:shd w:val="clear" w:color="auto" w:fill="FFFFFF"/>
        <w:spacing w:before="75" w:after="75"/>
        <w:jc w:val="left"/>
        <w:rPr>
          <w:rFonts w:hint="eastAsia" w:ascii="仿宋" w:hAnsi="仿宋" w:eastAsia="仿宋" w:cs="仿宋"/>
          <w:spacing w:val="-1"/>
          <w:kern w:val="0"/>
          <w:sz w:val="32"/>
          <w:szCs w:val="32"/>
        </w:rPr>
      </w:pPr>
      <w:r>
        <w:rPr>
          <w:rFonts w:hint="eastAsia" w:ascii="微软雅黑" w:hAnsi="微软雅黑" w:eastAsia="微软雅黑" w:cs="Arial"/>
          <w:color w:val="000000"/>
          <w:spacing w:val="-1"/>
          <w:kern w:val="0"/>
          <w:sz w:val="27"/>
          <w:szCs w:val="27"/>
        </w:rPr>
        <w:t xml:space="preserve">      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根据南昌大学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  <w:lang w:eastAsia="zh-CN"/>
        </w:rPr>
        <w:t>物理与材料学院舒龙龙教授团队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工作需要，遵循“公开、平等、择优”原则，现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  <w:lang w:eastAsia="zh-CN"/>
        </w:rPr>
        <w:t>面向社会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公开招聘科研助理人员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名</w:t>
      </w:r>
      <w:r>
        <w:rPr>
          <w:rFonts w:hint="eastAsia" w:ascii="仿宋" w:hAnsi="仿宋" w:eastAsia="仿宋" w:cs="仿宋"/>
          <w:sz w:val="32"/>
          <w:szCs w:val="32"/>
        </w:rPr>
        <w:t>（专技岗，非事业编制）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具体招聘事项如下：</w:t>
      </w:r>
    </w:p>
    <w:p w14:paraId="321ED6AB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一、招聘条件</w:t>
      </w:r>
    </w:p>
    <w:p w14:paraId="1A3EFC33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eastAsia="等线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eastAsia="zh-CN"/>
        </w:rPr>
        <w:t>（一）基本条件：具备良好的政治素养与职业道德；拥有优秀的团队协作精神、服务意识及沟通能力；</w:t>
      </w:r>
    </w:p>
    <w:p w14:paraId="4CBC80DA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（二）学历要求：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研究生学历，且取得硕士及以上学位；</w:t>
      </w:r>
    </w:p>
    <w:p w14:paraId="628E0243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（三）专业要求：有机化学（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0703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），化学工程（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0817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）等相关专业；</w:t>
      </w:r>
    </w:p>
    <w:p w14:paraId="37BC9E82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（四）年龄要求：30周岁（含）以下；</w:t>
      </w:r>
    </w:p>
    <w:p w14:paraId="422D7E5A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eastAsia="等线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（五）岗位职责：具有扎实的有机合成化学实验操作能力及扎实的化学理论基础；负责设计合成有机分子或聚合物材料，同时完成领导安排的其他相关任务。</w:t>
      </w:r>
    </w:p>
    <w:p w14:paraId="3ED26E98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黑体" w:hAnsi="黑体" w:eastAsia="黑体" w:cs="黑体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  <w:lang w:val="en-US" w:eastAsia="zh-CN"/>
        </w:rPr>
        <w:t>二、报名时间及方式</w:t>
      </w:r>
    </w:p>
    <w:p w14:paraId="29E9A2D3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（一）报名时间：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2026年6月29日起至2026年12月31日。</w:t>
      </w:r>
    </w:p>
    <w:p w14:paraId="60EB16BA">
      <w:pPr>
        <w:widowControl/>
        <w:spacing w:line="560" w:lineRule="exact"/>
        <w:ind w:firstLine="643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（二）报名方式：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 w14:paraId="4827EAF1">
      <w:pPr>
        <w:kinsoku w:val="0"/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请应聘者将以下材料合并成压缩文件包（压缩包命名格式：姓名+电话+科研助理应聘），发送至指定邮箱：</w:t>
      </w:r>
      <w:r>
        <w:rPr>
          <w:rFonts w:hint="default" w:ascii="仿宋" w:hAnsi="仿宋" w:eastAsia="仿宋" w:cs="仿宋"/>
          <w:sz w:val="32"/>
          <w:szCs w:val="32"/>
          <w:shd w:val="clear" w:color="auto" w:fill="FFFFFF"/>
          <w:lang w:val="en-US"/>
        </w:rPr>
        <w:t>wenzhibin</w:t>
      </w:r>
      <w:r>
        <w:rPr>
          <w:rFonts w:ascii="仿宋" w:hAnsi="仿宋" w:eastAsia="仿宋" w:cs="仿宋"/>
          <w:sz w:val="32"/>
          <w:szCs w:val="32"/>
          <w:shd w:val="clear" w:color="auto" w:fill="FFFFFF"/>
        </w:rPr>
        <w:t>@ncu.edu.cn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3E6CF86B">
      <w:pPr>
        <w:kinsoku w:val="0"/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 附件1：《南昌大学非事业编制人员应聘报名表》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</w:p>
    <w:p w14:paraId="7582E4AE">
      <w:pPr>
        <w:kinsoku w:val="0"/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 附件2：《南昌大学非事业编制报名人员近亲属报告承诺书》（签字扫描件）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398BCFD0">
      <w:pPr>
        <w:kinsoku w:val="0"/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3. 个人简历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43B027EB">
      <w:pPr>
        <w:kinsoku w:val="0"/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color w:val="FF0000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4.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招聘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条件”要求的各阶段学历学位证书、带二维码有效期内的《教育部学历证书电子注册备案表》和《中国高等教育学位在线验证报告》，国（境）外学历学位须提供教育部留学服务中心认证的《国外学历学位认证书》或《港澳学历学位认证书》。尚未取得学历学位证的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届普通高校毕业生，须提供《教育部学籍在线验证报告》和经学校审核盖章的《就业推荐表》（或就业推荐证明）。</w:t>
      </w:r>
    </w:p>
    <w:p w14:paraId="08C590D2">
      <w:pPr>
        <w:kinsoku w:val="0"/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注意事项：应聘者须对提交材料的真实性负责。材料内</w:t>
      </w:r>
      <w:bookmarkStart w:id="0" w:name="_GoBack"/>
      <w:bookmarkEnd w:id="0"/>
      <w:r>
        <w:rPr>
          <w:rFonts w:ascii="Times New Roman" w:hAnsi="Times New Roman" w:eastAsia="仿宋_GB2312" w:cs="Times New Roman"/>
          <w:sz w:val="32"/>
          <w:szCs w:val="32"/>
        </w:rPr>
        <w:t>容不全、不符合要求或弄虚作假者，一经查实，将取消其报名或录用资格。</w:t>
      </w:r>
    </w:p>
    <w:p w14:paraId="63935FC0">
      <w:pPr>
        <w:kinsoku w:val="0"/>
        <w:wordWrap w:val="0"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1AE75281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三、招聘程序</w:t>
      </w:r>
    </w:p>
    <w:p w14:paraId="4F4B90AF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（一）初审</w:t>
      </w:r>
    </w:p>
    <w:p w14:paraId="6C7F6618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hint="eastAsia" w:eastAsia="宋体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shd w:val="clear" w:color="auto" w:fill="FFFFFF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highlight w:val="none"/>
          <w:shd w:val="clear" w:color="auto" w:fill="FFFFFF"/>
          <w:lang w:val="en-US" w:eastAsia="zh-CN"/>
        </w:rPr>
        <w:t>6年7月4日起至2026年12月31日期间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，将根据报名情况不定期开展资格审查工作。</w:t>
      </w:r>
    </w:p>
    <w:p w14:paraId="535CED4D">
      <w:pPr>
        <w:pStyle w:val="5"/>
        <w:widowControl/>
        <w:shd w:val="clear" w:color="auto" w:fill="FFFFFF"/>
        <w:spacing w:before="0" w:beforeAutospacing="0" w:after="0" w:afterAutospacing="0" w:line="560" w:lineRule="exact"/>
        <w:ind w:right="0" w:firstLine="640" w:firstLineChars="20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  <w:lang w:bidi="ar-SA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bidi="ar-SA"/>
        </w:rPr>
        <w:t>（二）考核</w:t>
      </w:r>
    </w:p>
    <w:p w14:paraId="685B04A6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资格审查合格的报名人员参加考核，考核安排另行通知。</w:t>
      </w:r>
    </w:p>
    <w:p w14:paraId="4B586DD0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四、聘用待遇</w:t>
      </w:r>
    </w:p>
    <w:p w14:paraId="3D03818C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拟入职人员经考察录用后，签订聘用合同，享受《南昌大学自主聘用科研助理管理暂行办法》条款规定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eastAsia="zh-CN"/>
        </w:rPr>
        <w:t>的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待遇。</w:t>
      </w:r>
    </w:p>
    <w:p w14:paraId="561D825F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五、报名及联系方式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 w14:paraId="03C1FBA4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default" w:ascii="仿宋" w:hAnsi="仿宋" w:eastAsia="仿宋" w:cs="仿宋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报名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地点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：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南昌大学物理与材料学院</w:t>
      </w:r>
    </w:p>
    <w:p w14:paraId="3A439684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报名邮箱：</w:t>
      </w:r>
      <w:r>
        <w:rPr>
          <w:rFonts w:hint="default" w:ascii="仿宋" w:hAnsi="仿宋" w:eastAsia="仿宋" w:cs="仿宋"/>
          <w:sz w:val="32"/>
          <w:szCs w:val="32"/>
          <w:shd w:val="clear" w:color="auto" w:fill="FFFFFF"/>
          <w:lang w:val="en-US"/>
        </w:rPr>
        <w:t>wenzhibin</w:t>
      </w:r>
      <w:r>
        <w:rPr>
          <w:rFonts w:ascii="仿宋" w:hAnsi="仿宋" w:eastAsia="仿宋" w:cs="仿宋"/>
          <w:sz w:val="32"/>
          <w:szCs w:val="32"/>
          <w:shd w:val="clear" w:color="auto" w:fill="FFFFFF"/>
        </w:rPr>
        <w:t>@ncu.edu.cn</w:t>
      </w:r>
    </w:p>
    <w:p w14:paraId="5DDBB88C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联系人：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eastAsia="zh-CN"/>
        </w:rPr>
        <w:t>文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 xml:space="preserve">老师  </w:t>
      </w:r>
    </w:p>
    <w:p w14:paraId="5143B29E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联系电话：</w:t>
      </w:r>
      <w:r>
        <w:rPr>
          <w:rFonts w:hint="default" w:ascii="仿宋" w:hAnsi="仿宋" w:eastAsia="仿宋" w:cs="仿宋"/>
          <w:sz w:val="32"/>
          <w:szCs w:val="32"/>
          <w:shd w:val="clear" w:color="auto" w:fill="FFFFFF"/>
          <w:lang w:val="en-US"/>
        </w:rPr>
        <w:t>18807912812</w:t>
      </w:r>
    </w:p>
    <w:p w14:paraId="7ABEF9C7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 w14:paraId="7692C80F">
      <w:pPr>
        <w:spacing w:line="560" w:lineRule="exact"/>
        <w:ind w:firstLine="640" w:firstLineChars="20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南昌大学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物理与材料学院</w:t>
      </w:r>
    </w:p>
    <w:p w14:paraId="3E0D3EB9">
      <w:pPr>
        <w:spacing w:line="560" w:lineRule="exact"/>
        <w:ind w:firstLine="640" w:firstLineChars="200"/>
        <w:jc w:val="center"/>
        <w:rPr>
          <w:rFonts w:hint="eastAsia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2026年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29</w:t>
      </w:r>
      <w:r>
        <w:rPr>
          <w:rFonts w:ascii="仿宋" w:hAnsi="仿宋" w:eastAsia="仿宋" w:cs="仿宋"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895A65BD-118A-48A2-9B6E-80B4C66F8EEA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BCF73280-38C2-4FD5-96F2-CF2F1E61329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43568257-D68D-4AEE-AC62-14B8C23A8C6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BDC60288-8EA9-4A42-B85F-0B702743C364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5" w:fontKey="{715BB8B4-FEE9-4A94-BEA3-319C3F4F95F9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6" w:fontKey="{7AE105B0-E4CE-4537-9153-E1F8CC3422F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A27C6">
    <w:pPr>
      <w:pStyle w:val="2"/>
      <w:rPr>
        <w:rFonts w:hint="eastAsia"/>
      </w:rPr>
    </w:pPr>
    <w:r>
      <w:rPr>
        <w:rFonts w:hint="eastAsia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0325" cy="154940"/>
              <wp:effectExtent l="0" t="0" r="9525" b="10160"/>
              <wp:wrapNone/>
              <wp:docPr id="4097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325" cy="15494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2C98799B">
                          <w:pPr>
                            <w:pStyle w:val="2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2" o:spid="_x0000_s1026" o:spt="1" style="position:absolute;left:0pt;margin-top:0pt;height:12.2pt;width:4.7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IBDF2tEAAAACAQAADwAAAAAAAAABACAAAAAiAAAAZHJzL2Rv&#10;d25yZXYueG1sUEsBAhQAFAAAAAgAh07iQCmZxNrPAQAAjwMAAA4AAAAAAAAAAQAgAAAAIAEAAGRy&#10;cy9lMm9Eb2MueG1sUEsFBgAAAAAGAAYAWQEAAGE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C98799B">
                    <w:pPr>
                      <w:pStyle w:val="2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E5422BA"/>
    <w:rsid w:val="5A715387"/>
    <w:rsid w:val="5E0E470D"/>
    <w:rsid w:val="658E5C75"/>
    <w:rsid w:val="6CA12D54"/>
    <w:rsid w:val="7AA47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qFormat/>
    <w:uiPriority w:val="1"/>
  </w:style>
  <w:style w:type="table" w:default="1" w:styleId="6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1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  <w:szCs w:val="24"/>
    </w:rPr>
  </w:style>
  <w:style w:type="paragraph" w:styleId="5">
    <w:name w:val="Normal (Web)"/>
    <w:basedOn w:val="1"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Hyperlink"/>
    <w:basedOn w:val="7"/>
    <w:qFormat/>
    <w:uiPriority w:val="99"/>
    <w:rPr>
      <w:color w:val="0000FF"/>
      <w:u w:val="single"/>
    </w:rPr>
  </w:style>
  <w:style w:type="character" w:customStyle="1" w:styleId="9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2"/>
    <w:qFormat/>
    <w:uiPriority w:val="99"/>
    <w:rPr>
      <w:sz w:val="18"/>
      <w:szCs w:val="18"/>
    </w:rPr>
  </w:style>
  <w:style w:type="character" w:customStyle="1" w:styleId="11">
    <w:name w:val="HTML 预设格式 字符"/>
    <w:basedOn w:val="7"/>
    <w:link w:val="4"/>
    <w:qFormat/>
    <w:uiPriority w:val="0"/>
    <w:rPr>
      <w:rFonts w:ascii="宋体" w:hAnsi="宋体" w:eastAsia="宋体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bff82db1-839e-4a55-a79f-683f6dacbcda</errorID>
      <errorWord>负责合成</errorWord>
      <group>L1_AI</group>
      <groupName>深度校对</groupName>
      <ability>L2_AI_Grammar</ability>
      <abilityName>语法纠错</abilityName>
      <candidateList>
        <item>负责</item>
      </candidateList>
      <explain/>
      <paraID>422D7E5A</paraID>
      <start>36</start>
      <end>38</end>
      <status>modified</status>
      <modifiedWord>负责</modifiedWord>
      <trackRevisions>false</trackRevisions>
    </reviewItem>
    <reviewItem>
      <errorID>1dd934b6-6456-4ead-a61f-9645474d5047</errorID>
      <errorWord>的</errorWord>
      <group>L1_AI</group>
      <groupName>深度校对</groupName>
      <ability>L2_AI_Word</ability>
      <abilityName>字词纠错</abilityName>
      <candidateList>
        <item>合成</item>
      </candidateList>
      <explain/>
      <paraID>422D7E5A</paraID>
      <start>40</start>
      <end>42</end>
      <status>modified</status>
      <modifiedWord>合成</modifiedWord>
      <trackRevisions>false</trackRevisions>
    </reviewItem>
    <reviewItem>
      <errorID>6b39af61-da91-4467-9fe7-50f757bd707e</errorID>
      <errorWord>日至2026年</errorWord>
      <group>L1_Word</group>
      <groupName>字词问题</groupName>
      <ability>L2_Typo</ability>
      <abilityName>字词错误</abilityName>
      <candidateList>
        <item>日起至2026年</item>
      </candidateList>
      <explain/>
      <paraID>29E9A2D3</paraID>
      <start>17</start>
      <end>25</end>
      <status>modified</status>
      <modifiedWord>日起至2026年</modifiedWord>
      <trackRevisions>false</trackRevisions>
    </reviewItem>
    <reviewItem>
      <errorID>148f7ce5-fe72-4fc9-bd3e-dabe49c48abe</errorID>
      <errorWord>日至2026年</errorWord>
      <group>L1_Word</group>
      <groupName>字词问题</groupName>
      <ability>L2_Typo</ability>
      <abilityName>字词错误</abilityName>
      <candidateList>
        <item>日起至2026年</item>
      </candidateList>
      <explain/>
      <paraID>6C7F6618</paraID>
      <start>8</start>
      <end>16</end>
      <status>modified</status>
      <modifiedWord>日起至2026年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4fdb0a-1474-4601-baac-f6972df71f6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876</Words>
  <Characters>962</Characters>
  <Paragraphs>31</Paragraphs>
  <TotalTime>1</TotalTime>
  <ScaleCrop>false</ScaleCrop>
  <LinksUpToDate>false</LinksUpToDate>
  <CharactersWithSpaces>1022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2026-01-04T03:34:00Z</dcterms:created>
  <dc:creator>H</dc:creator>
  <cp:lastModifiedBy>魏旭悦</cp:lastModifiedBy>
  <dcterms:modified xsi:type="dcterms:W3CDTF">2026-06-29T01:52:02Z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eyJoZGlkIjoiMDJiZGQxN2E5YzRkNjAwNjg3OWU1MDVmM2Q0ZTM5MWIiLCJ1c2VySWQiOiIxNjc0MjgxNDg1In0=</vt:lpwstr>
  </property>
  <property fmtid="{D5CDD505-2E9C-101B-9397-08002B2CF9AE}" pid="3" name="KSOProductBuildVer">
    <vt:lpwstr>2052-12.1.0.23542</vt:lpwstr>
  </property>
  <property fmtid="{D5CDD505-2E9C-101B-9397-08002B2CF9AE}" pid="4" name="ICV">
    <vt:lpwstr>22B636CFBC5C43AB8B0FD95C09C5489F_13</vt:lpwstr>
  </property>
</Properties>
</file>