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55" w:rsidRDefault="005167F7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南昌大学国际食品创新研究院</w:t>
      </w:r>
    </w:p>
    <w:p w:rsidR="00F66955" w:rsidRDefault="005167F7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合同制</w:t>
      </w:r>
      <w:r w:rsidR="00C1712A">
        <w:rPr>
          <w:rFonts w:ascii="宋体" w:hAnsi="宋体" w:hint="eastAsia"/>
          <w:b/>
          <w:sz w:val="44"/>
          <w:szCs w:val="44"/>
        </w:rPr>
        <w:t>专业技术</w:t>
      </w:r>
      <w:r>
        <w:rPr>
          <w:rFonts w:ascii="宋体" w:hAnsi="宋体" w:hint="eastAsia"/>
          <w:b/>
          <w:sz w:val="44"/>
          <w:szCs w:val="44"/>
        </w:rPr>
        <w:t>工作人员招聘公告</w:t>
      </w:r>
      <w:bookmarkStart w:id="0" w:name="_GoBack"/>
      <w:bookmarkEnd w:id="0"/>
    </w:p>
    <w:p w:rsidR="00F66955" w:rsidRDefault="00F66955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因工作需要，经人事处核准，南昌大学国际食品创新研究院现面向校外公开招聘合同制</w:t>
      </w:r>
      <w:r w:rsidR="00047467">
        <w:rPr>
          <w:rFonts w:ascii="仿宋_GB2312" w:eastAsia="仿宋_GB2312" w:hAnsi="仿宋" w:hint="eastAsia"/>
          <w:sz w:val="30"/>
          <w:szCs w:val="30"/>
        </w:rPr>
        <w:t>专业</w:t>
      </w:r>
      <w:r w:rsidR="00047467">
        <w:rPr>
          <w:rFonts w:ascii="仿宋_GB2312" w:eastAsia="仿宋_GB2312" w:hAnsi="仿宋" w:hint="eastAsia"/>
          <w:sz w:val="30"/>
          <w:szCs w:val="30"/>
          <w:lang w:eastAsia="zh-Hans"/>
        </w:rPr>
        <w:t>技术</w:t>
      </w:r>
      <w:r>
        <w:rPr>
          <w:rFonts w:ascii="仿宋_GB2312" w:eastAsia="仿宋_GB2312" w:hAnsi="仿宋" w:hint="eastAsia"/>
          <w:sz w:val="30"/>
          <w:szCs w:val="30"/>
        </w:rPr>
        <w:t>工作人员12名（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合同制校聘3名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，合同制备案9名），具体招聘事项如下：</w:t>
      </w:r>
    </w:p>
    <w:p w:rsidR="00F66955" w:rsidRDefault="00F66955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F66955" w:rsidRDefault="005167F7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eastAsia="zh-Hans"/>
        </w:rPr>
        <w:t>一、检验检测平台实验技术岗2名（合同制校聘）</w:t>
      </w:r>
    </w:p>
    <w:p w:rsidR="00F66955" w:rsidRDefault="005167F7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eastAsia="zh-Hans"/>
        </w:rPr>
        <w:t>岗位职责：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1.负责仪器设备的安装、调试、运行、维护，确保所负责仪器设备始终处于最佳工作状态；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2.负责样品制备、样品测试、数据处理和结果分析；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3.建立设备档案、编写操作规程、制定培训计划，培训师生规范地使用仪器设备；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4.探索制样方法、开发测试功能，进一步完善和提升设备性能；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5.领导交代的其他事务。</w:t>
      </w:r>
    </w:p>
    <w:p w:rsidR="00F66955" w:rsidRDefault="005167F7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eastAsia="zh-Hans"/>
        </w:rPr>
        <w:t>岗位要求：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1.硕士及以上学历；具有相关工作经历者优先；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2.富有责任心，工作积极主动，具有服务意识和组织、协调能力；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3.动手能力强，有独立开展工作的能力，能够熟练使用气相/液相-质谱联用仪、代谢组学/蛋白组学高分辨质谱、冷冻场发射扫描电子显微镜、透射电子显微镜等仪器设备中的至少一种；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4.具备危急事件的应对能力，具有一定的培训能力；熟悉实验室安全相关法规，有安全管理经验。</w:t>
      </w:r>
    </w:p>
    <w:p w:rsidR="00F66955" w:rsidRDefault="005167F7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lastRenderedPageBreak/>
        <w:t>二、中试实验平台品控员1名（合同制校聘）</w:t>
      </w:r>
    </w:p>
    <w:p w:rsidR="00F66955" w:rsidRDefault="005167F7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岗位职责：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1.负责2号中试实验平台的质量管理和管理链，包括原料把控、生产加工、成品检测和售后质量跟踪；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2.承担部分进料检验、最终检验，出货检验等工作；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3.完成上级领导交办的其他工作。</w:t>
      </w:r>
    </w:p>
    <w:p w:rsidR="00F66955" w:rsidRDefault="005167F7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岗位要求：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1.具有较好的思想政治素质和职业素养、爱岗敬业；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2.有较强的责任意识及团结协作精神，吃苦耐劳，服从上级安排；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3.硕士及以上学历；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4.具有食品领域相关学科工作经历者优先考虑。</w:t>
      </w:r>
    </w:p>
    <w:p w:rsidR="00F66955" w:rsidRDefault="00F5479C">
      <w:pPr>
        <w:widowControl/>
        <w:ind w:firstLineChars="200" w:firstLine="602"/>
        <w:jc w:val="left"/>
        <w:rPr>
          <w:rFonts w:ascii="仿宋_GB2312" w:eastAsia="仿宋_GB2312" w:hAnsi="仿宋"/>
          <w:b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三</w:t>
      </w:r>
      <w:r w:rsidR="005167F7">
        <w:rPr>
          <w:rFonts w:ascii="仿宋_GB2312" w:eastAsia="仿宋_GB2312" w:hAnsi="仿宋" w:hint="eastAsia"/>
          <w:b/>
          <w:bCs/>
          <w:sz w:val="30"/>
          <w:szCs w:val="30"/>
          <w:lang w:eastAsia="zh-Hans"/>
        </w:rPr>
        <w:t>、菌种选育中心研发岗1名（合同制备案）</w:t>
      </w:r>
    </w:p>
    <w:p w:rsidR="00F66955" w:rsidRDefault="005167F7">
      <w:pPr>
        <w:widowControl/>
        <w:ind w:firstLineChars="200" w:firstLine="602"/>
        <w:jc w:val="left"/>
        <w:rPr>
          <w:rFonts w:ascii="仿宋_GB2312" w:eastAsia="仿宋_GB2312" w:hAnsi="仿宋"/>
          <w:b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eastAsia="zh-Hans"/>
        </w:rPr>
        <w:t>岗位职责：</w:t>
      </w:r>
    </w:p>
    <w:p w:rsidR="00F66955" w:rsidRDefault="005167F7">
      <w:pPr>
        <w:widowControl/>
        <w:ind w:firstLineChars="200" w:firstLine="600"/>
        <w:jc w:val="left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1.协助开展菌种选育中心的研发、管理和对外交流等工作；</w:t>
      </w:r>
    </w:p>
    <w:p w:rsidR="00F66955" w:rsidRDefault="005167F7">
      <w:pPr>
        <w:widowControl/>
        <w:ind w:firstLineChars="200" w:firstLine="600"/>
        <w:jc w:val="left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2.负责相关技术研发、工艺文件的撰写、整理、归档和保管；</w:t>
      </w:r>
    </w:p>
    <w:p w:rsidR="00F66955" w:rsidRDefault="005167F7">
      <w:pPr>
        <w:widowControl/>
        <w:ind w:firstLineChars="200" w:firstLine="600"/>
        <w:jc w:val="left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3.完成上级领导交办的其他工作。</w:t>
      </w:r>
    </w:p>
    <w:p w:rsidR="00F66955" w:rsidRDefault="005167F7">
      <w:pPr>
        <w:widowControl/>
        <w:ind w:firstLineChars="200" w:firstLine="602"/>
        <w:jc w:val="left"/>
        <w:rPr>
          <w:rFonts w:ascii="仿宋_GB2312" w:eastAsia="仿宋_GB2312" w:hAnsi="仿宋"/>
          <w:b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eastAsia="zh-Hans"/>
        </w:rPr>
        <w:t>岗位要求：</w:t>
      </w:r>
    </w:p>
    <w:p w:rsidR="00F66955" w:rsidRDefault="005167F7">
      <w:pPr>
        <w:widowControl/>
        <w:ind w:firstLineChars="200" w:firstLine="600"/>
        <w:jc w:val="left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1.具有良好的思想政治素质和职业素养、爱岗敬业；</w:t>
      </w:r>
    </w:p>
    <w:p w:rsidR="00F66955" w:rsidRDefault="005167F7">
      <w:pPr>
        <w:widowControl/>
        <w:ind w:firstLineChars="200" w:firstLine="600"/>
        <w:jc w:val="left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2.具有良好的责任意识及团结协作精神，吃苦耐劳，服从上级安排；</w:t>
      </w:r>
    </w:p>
    <w:p w:rsidR="00F66955" w:rsidRDefault="005167F7">
      <w:pPr>
        <w:widowControl/>
        <w:ind w:firstLineChars="200" w:firstLine="600"/>
        <w:jc w:val="left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3.食品生物领域相关学科本科及以上学历;</w:t>
      </w:r>
    </w:p>
    <w:p w:rsidR="00F66955" w:rsidRDefault="005167F7">
      <w:pPr>
        <w:widowControl/>
        <w:ind w:firstLineChars="200" w:firstLine="600"/>
        <w:jc w:val="left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4.具有良好的沟通能力和抗压能力，有10年以上食品领域企业从业经历、熟悉食品发酵工艺者优先考虑。</w:t>
      </w:r>
    </w:p>
    <w:p w:rsidR="00F66955" w:rsidRDefault="00F5479C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lastRenderedPageBreak/>
        <w:t>四</w:t>
      </w:r>
      <w:r w:rsidR="005167F7">
        <w:rPr>
          <w:rFonts w:ascii="仿宋_GB2312" w:eastAsia="仿宋_GB2312" w:hAnsi="仿宋" w:hint="eastAsia"/>
          <w:b/>
          <w:bCs/>
          <w:sz w:val="30"/>
          <w:szCs w:val="30"/>
          <w:lang w:eastAsia="zh-Hans"/>
        </w:rPr>
        <w:t>、菌种选育中心仪器管理岗1名（合同制备案）</w:t>
      </w:r>
    </w:p>
    <w:p w:rsidR="00F66955" w:rsidRDefault="005167F7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eastAsia="zh-Hans"/>
        </w:rPr>
        <w:t>岗位职责：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1.协助开展菌种选育中心研发和管理等工作；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2.负责菌种选育中心相关仪器设备的运行、维护和管理等工作；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3.完成上级领导交办的其他工作。</w:t>
      </w:r>
    </w:p>
    <w:p w:rsidR="00F66955" w:rsidRDefault="005167F7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/>
          <w:bCs/>
          <w:sz w:val="30"/>
          <w:szCs w:val="30"/>
          <w:lang w:eastAsia="zh-Hans"/>
        </w:rPr>
        <w:t>岗位要求：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1.具有良好的思想政治素质和职业素养、爱岗敬业；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2.具有良好的责任意识及团结协作精神，吃苦耐劳，服从上级安排；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3.食品生物领域相关学科本科及以上学历;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  <w:lang w:eastAsia="zh-Hans"/>
        </w:rPr>
        <w:t>4.能熟练操作菌种选育科研仪器设备，有相关科研助理工作经历者优先考虑。</w:t>
      </w:r>
    </w:p>
    <w:p w:rsidR="00F66955" w:rsidRDefault="00F5479C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五</w:t>
      </w:r>
      <w:r w:rsidR="005167F7">
        <w:rPr>
          <w:rFonts w:ascii="仿宋_GB2312" w:eastAsia="仿宋_GB2312" w:hAnsi="仿宋" w:hint="eastAsia"/>
          <w:b/>
          <w:bCs/>
          <w:sz w:val="30"/>
          <w:szCs w:val="30"/>
        </w:rPr>
        <w:t>、检验检测平台实验操作岗3名（合同制备案）</w:t>
      </w:r>
    </w:p>
    <w:p w:rsidR="00F66955" w:rsidRDefault="005167F7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岗位职责：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1.按照相关标准方法、规范和管理体系文件开展检测分析工作，对于实验室出具的各种数据及结论负责；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2.负责分析前的各项准备工作，分析后的数据处理和原始记录的规范填报；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3.遵守技术和安全操作规程，维护试验仪器设备，做到定期维修保养并妥善保管，确保实验室仪器正常完好和计量准确；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4.整理安放好分析仪器，保持整洁文明的工作环境，做到环境干净卫生、设备安全可靠；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5.领导交代的其他事务。</w:t>
      </w:r>
    </w:p>
    <w:p w:rsidR="00F66955" w:rsidRDefault="005167F7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岗位要求：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1.专科及以上学历；具有相关工作经历者优先；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lastRenderedPageBreak/>
        <w:t>2.具有较好的思想政治素质和职业素养、爱岗敬业；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3.有较强的责任意识及团结协作精神，吃苦耐劳，服从上级安排；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4.基本掌握气相/液相-质谱联用仪、</w:t>
      </w:r>
      <w:proofErr w:type="gramStart"/>
      <w:r>
        <w:rPr>
          <w:rFonts w:ascii="仿宋_GB2312" w:eastAsia="仿宋_GB2312" w:hAnsi="仿宋" w:hint="eastAsia"/>
          <w:bCs/>
          <w:sz w:val="30"/>
          <w:szCs w:val="30"/>
        </w:rPr>
        <w:t>代谢组</w:t>
      </w:r>
      <w:proofErr w:type="gramEnd"/>
      <w:r>
        <w:rPr>
          <w:rFonts w:ascii="仿宋_GB2312" w:eastAsia="仿宋_GB2312" w:hAnsi="仿宋" w:hint="eastAsia"/>
          <w:bCs/>
          <w:sz w:val="30"/>
          <w:szCs w:val="30"/>
        </w:rPr>
        <w:t>学/蛋白组学高分辨质谱、</w:t>
      </w:r>
      <w:proofErr w:type="gramStart"/>
      <w:r>
        <w:rPr>
          <w:rFonts w:ascii="仿宋_GB2312" w:eastAsia="仿宋_GB2312" w:hAnsi="仿宋" w:hint="eastAsia"/>
          <w:bCs/>
          <w:sz w:val="30"/>
          <w:szCs w:val="30"/>
        </w:rPr>
        <w:t>冷冻场</w:t>
      </w:r>
      <w:proofErr w:type="gramEnd"/>
      <w:r>
        <w:rPr>
          <w:rFonts w:ascii="仿宋_GB2312" w:eastAsia="仿宋_GB2312" w:hAnsi="仿宋" w:hint="eastAsia"/>
          <w:bCs/>
          <w:sz w:val="30"/>
          <w:szCs w:val="30"/>
        </w:rPr>
        <w:t>发射扫描电子显微镜、透射电子显微镜等大型仪器中至少一种的日常测试和维护。</w:t>
      </w:r>
    </w:p>
    <w:p w:rsidR="00F66955" w:rsidRDefault="00F66955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</w:p>
    <w:p w:rsidR="00F66955" w:rsidRDefault="00F5479C">
      <w:pPr>
        <w:spacing w:line="52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六</w:t>
      </w:r>
      <w:r w:rsidR="005167F7">
        <w:rPr>
          <w:rFonts w:ascii="仿宋_GB2312" w:eastAsia="仿宋_GB2312" w:hAnsi="宋体" w:hint="eastAsia"/>
          <w:b/>
          <w:sz w:val="30"/>
          <w:szCs w:val="30"/>
        </w:rPr>
        <w:t>、中试实验平台操作岗1名（合同制备案）</w:t>
      </w:r>
    </w:p>
    <w:p w:rsidR="00F66955" w:rsidRDefault="005167F7">
      <w:pPr>
        <w:spacing w:line="52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岗位职责：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1.协助开展中试实验平台的研发、试验等工作；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2.负责平台相关设备的运行、操作等工作；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负责相关技术、工艺文件的撰写、整理、归档和保管；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3.完成上级领导交办的其他工作。</w:t>
      </w:r>
    </w:p>
    <w:p w:rsidR="00F66955" w:rsidRDefault="005167F7">
      <w:pPr>
        <w:spacing w:line="52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岗位要求：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1.具有较好的思想政治素质和职业素养、爱岗敬业；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2.有较强的责任意识及团结协作精神，吃苦耐劳，服从上级安排；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3.专科及以上学历，机电与自动化设备操作、维护及相关专业；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bCs/>
          <w:sz w:val="30"/>
          <w:szCs w:val="30"/>
          <w:lang w:eastAsia="zh-Hans"/>
        </w:rPr>
      </w:pPr>
      <w:r>
        <w:rPr>
          <w:rFonts w:ascii="仿宋_GB2312" w:eastAsia="仿宋_GB2312" w:hAnsi="宋体" w:hint="eastAsia"/>
          <w:sz w:val="30"/>
          <w:szCs w:val="30"/>
        </w:rPr>
        <w:t>4.具有食品领域相关学科工作经历者优先考虑。</w:t>
      </w:r>
    </w:p>
    <w:p w:rsidR="00F66955" w:rsidRDefault="00F5479C">
      <w:pPr>
        <w:spacing w:line="520" w:lineRule="exact"/>
        <w:ind w:firstLineChars="200" w:firstLine="602"/>
        <w:rPr>
          <w:rFonts w:ascii="仿宋_GB2312" w:eastAsia="仿宋_GB2312" w:hAnsi="仿宋"/>
          <w:b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b/>
          <w:sz w:val="30"/>
          <w:szCs w:val="30"/>
        </w:rPr>
        <w:t>七</w:t>
      </w:r>
      <w:r w:rsidR="005167F7">
        <w:rPr>
          <w:rFonts w:ascii="仿宋_GB2312" w:eastAsia="仿宋_GB2312" w:hAnsi="仿宋" w:hint="eastAsia"/>
          <w:b/>
          <w:sz w:val="30"/>
          <w:szCs w:val="30"/>
          <w:lang w:eastAsia="zh-Hans"/>
        </w:rPr>
        <w:t>、中试实验平台维护岗1名（合同制备案）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sz w:val="30"/>
          <w:szCs w:val="30"/>
          <w:lang w:eastAsia="zh-Hans"/>
        </w:rPr>
        <w:t>岗位职责：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sz w:val="30"/>
          <w:szCs w:val="30"/>
          <w:lang w:eastAsia="zh-Hans"/>
        </w:rPr>
        <w:t>1.协助开展中试实验平台的研发、试验等工作；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sz w:val="30"/>
          <w:szCs w:val="30"/>
          <w:lang w:eastAsia="zh-Hans"/>
        </w:rPr>
        <w:t>2.负责平台相关设备的运行、维护、维修等工作；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sz w:val="30"/>
          <w:szCs w:val="30"/>
          <w:lang w:eastAsia="zh-Hans"/>
        </w:rPr>
        <w:t>3.完成上级领导交办的其他工作。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sz w:val="30"/>
          <w:szCs w:val="30"/>
          <w:lang w:eastAsia="zh-Hans"/>
        </w:rPr>
        <w:t>岗位要求：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sz w:val="30"/>
          <w:szCs w:val="30"/>
          <w:lang w:eastAsia="zh-Hans"/>
        </w:rPr>
        <w:lastRenderedPageBreak/>
        <w:t>1.具有较好的思想政治素质和职业素养、爱岗敬业；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sz w:val="30"/>
          <w:szCs w:val="30"/>
          <w:lang w:eastAsia="zh-Hans"/>
        </w:rPr>
        <w:t>2.有较强的责任意识及团结协作精神，吃苦耐劳，服从上级安排；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sz w:val="30"/>
          <w:szCs w:val="30"/>
          <w:lang w:eastAsia="zh-Hans"/>
        </w:rPr>
        <w:t>3.专科及以上学历，机电与自动化设备维修及相关专业；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  <w:lang w:eastAsia="zh-Hans"/>
        </w:rPr>
      </w:pPr>
      <w:r>
        <w:rPr>
          <w:rFonts w:ascii="仿宋_GB2312" w:eastAsia="仿宋_GB2312" w:hAnsi="仿宋" w:hint="eastAsia"/>
          <w:sz w:val="30"/>
          <w:szCs w:val="30"/>
          <w:lang w:eastAsia="zh-Hans"/>
        </w:rPr>
        <w:t>4.具有食品领域相关学科工作经历者优先考虑。</w:t>
      </w:r>
    </w:p>
    <w:p w:rsidR="00F66955" w:rsidRDefault="00F5479C">
      <w:pPr>
        <w:spacing w:line="52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八</w:t>
      </w:r>
      <w:r w:rsidR="005167F7">
        <w:rPr>
          <w:rFonts w:ascii="仿宋_GB2312" w:eastAsia="仿宋_GB2312" w:hAnsi="宋体" w:hint="eastAsia"/>
          <w:b/>
          <w:sz w:val="30"/>
          <w:szCs w:val="30"/>
        </w:rPr>
        <w:t>、中试实验平台操作岗2名（合同制备案）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岗位职责：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1.协助开展中试实验平台的研发、试验等工作；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2.负责平台相关设备的运行、操作等工作；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负责相关技术、工艺文件的撰写、整理、归档和保管；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3.完成上级领导交办的其他工作。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岗位要求：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1.具有较好的思想政治素质和职业素养、爱岗敬业；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2.有较强的责任意识及团结协作精神，吃苦耐劳，服从上级安排；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3.专科及以上学历；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4.具有食品、医药、化工等领域相关学科工作经历者优先考虑。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简历请投递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至以下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邮箱，报名截止时间为2023年7月12日。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  <w:lang w:eastAsia="zh-Hans"/>
        </w:rPr>
        <w:t>联系人</w:t>
      </w:r>
      <w:r>
        <w:rPr>
          <w:rFonts w:ascii="仿宋_GB2312" w:eastAsia="仿宋_GB2312" w:hAnsi="仿宋" w:hint="eastAsia"/>
          <w:sz w:val="30"/>
          <w:szCs w:val="30"/>
        </w:rPr>
        <w:t>：</w:t>
      </w:r>
      <w:r>
        <w:rPr>
          <w:rFonts w:ascii="仿宋_GB2312" w:eastAsia="仿宋_GB2312" w:hAnsi="仿宋"/>
          <w:sz w:val="30"/>
          <w:szCs w:val="30"/>
          <w:lang w:eastAsia="zh-Hans"/>
        </w:rPr>
        <w:t>郑</w:t>
      </w:r>
      <w:r>
        <w:rPr>
          <w:rFonts w:ascii="仿宋_GB2312" w:eastAsia="仿宋_GB2312" w:hAnsi="仿宋" w:hint="eastAsia"/>
          <w:sz w:val="30"/>
          <w:szCs w:val="30"/>
        </w:rPr>
        <w:t>老师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电  话：0791-</w:t>
      </w:r>
      <w:r>
        <w:rPr>
          <w:rFonts w:ascii="仿宋_GB2312" w:eastAsia="仿宋_GB2312" w:hAnsi="仿宋"/>
          <w:sz w:val="30"/>
          <w:szCs w:val="30"/>
        </w:rPr>
        <w:t>88305969</w:t>
      </w:r>
    </w:p>
    <w:p w:rsidR="00F66955" w:rsidRDefault="005167F7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proofErr w:type="gramStart"/>
      <w:r>
        <w:rPr>
          <w:rFonts w:ascii="仿宋_GB2312" w:eastAsia="仿宋_GB2312" w:hAnsi="仿宋" w:hint="eastAsia"/>
          <w:sz w:val="30"/>
          <w:szCs w:val="30"/>
        </w:rPr>
        <w:t>邮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 xml:space="preserve">  箱：</w:t>
      </w:r>
      <w:hyperlink r:id="rId7" w:history="1">
        <w:r>
          <w:rPr>
            <w:rStyle w:val="a8"/>
            <w:rFonts w:ascii="仿宋_GB2312" w:eastAsia="仿宋_GB2312" w:hAnsi="仿宋" w:hint="eastAsia"/>
            <w:sz w:val="30"/>
            <w:szCs w:val="30"/>
          </w:rPr>
          <w:t>zhx069762@ncu.edu.cn</w:t>
        </w:r>
      </w:hyperlink>
    </w:p>
    <w:p w:rsidR="00F66955" w:rsidRDefault="00F66955">
      <w:pPr>
        <w:spacing w:line="5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F66955" w:rsidRDefault="00F66955">
      <w:pPr>
        <w:spacing w:line="520" w:lineRule="exact"/>
        <w:ind w:firstLineChars="1200" w:firstLine="3600"/>
        <w:rPr>
          <w:rFonts w:ascii="仿宋_GB2312" w:eastAsia="仿宋_GB2312" w:hAnsi="仿宋"/>
          <w:sz w:val="30"/>
          <w:szCs w:val="30"/>
        </w:rPr>
      </w:pPr>
    </w:p>
    <w:p w:rsidR="00F66955" w:rsidRDefault="005167F7">
      <w:pPr>
        <w:spacing w:line="520" w:lineRule="exact"/>
        <w:ind w:firstLineChars="1400" w:firstLine="42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南昌大学国际食品创新研究院</w:t>
      </w:r>
    </w:p>
    <w:p w:rsidR="00F66955" w:rsidRDefault="005167F7">
      <w:pPr>
        <w:spacing w:line="520" w:lineRule="exact"/>
        <w:ind w:firstLineChars="1700" w:firstLine="51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2023年7月6日</w:t>
      </w:r>
    </w:p>
    <w:sectPr w:rsidR="00F66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1B" w:rsidRDefault="004F7E1B" w:rsidP="00047467">
      <w:r>
        <w:separator/>
      </w:r>
    </w:p>
  </w:endnote>
  <w:endnote w:type="continuationSeparator" w:id="0">
    <w:p w:rsidR="004F7E1B" w:rsidRDefault="004F7E1B" w:rsidP="0004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1B" w:rsidRDefault="004F7E1B" w:rsidP="00047467">
      <w:r>
        <w:separator/>
      </w:r>
    </w:p>
  </w:footnote>
  <w:footnote w:type="continuationSeparator" w:id="0">
    <w:p w:rsidR="004F7E1B" w:rsidRDefault="004F7E1B" w:rsidP="0004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ZTA3Y2NhNjVkYjNjZTI2MjUzZDRhNmUzODBjMzYifQ=="/>
  </w:docVars>
  <w:rsids>
    <w:rsidRoot w:val="004C4008"/>
    <w:rsid w:val="F77F7354"/>
    <w:rsid w:val="F79794AC"/>
    <w:rsid w:val="00047467"/>
    <w:rsid w:val="00060D5D"/>
    <w:rsid w:val="000C5F7F"/>
    <w:rsid w:val="001F0BA2"/>
    <w:rsid w:val="001F34D1"/>
    <w:rsid w:val="003040BC"/>
    <w:rsid w:val="003128E1"/>
    <w:rsid w:val="004B65B5"/>
    <w:rsid w:val="004C4008"/>
    <w:rsid w:val="004F7E1B"/>
    <w:rsid w:val="005167F7"/>
    <w:rsid w:val="0052696E"/>
    <w:rsid w:val="00636877"/>
    <w:rsid w:val="006A55F3"/>
    <w:rsid w:val="007F6687"/>
    <w:rsid w:val="008C0DDB"/>
    <w:rsid w:val="008E110B"/>
    <w:rsid w:val="00A575B6"/>
    <w:rsid w:val="00B11218"/>
    <w:rsid w:val="00B1417A"/>
    <w:rsid w:val="00BA27B8"/>
    <w:rsid w:val="00BA2CCC"/>
    <w:rsid w:val="00BA31B6"/>
    <w:rsid w:val="00BB2329"/>
    <w:rsid w:val="00C1712A"/>
    <w:rsid w:val="00C30753"/>
    <w:rsid w:val="00C85FD5"/>
    <w:rsid w:val="00CB5228"/>
    <w:rsid w:val="00CC6A66"/>
    <w:rsid w:val="00D11B11"/>
    <w:rsid w:val="00D16834"/>
    <w:rsid w:val="00DA294F"/>
    <w:rsid w:val="00E752E4"/>
    <w:rsid w:val="00F5479C"/>
    <w:rsid w:val="00F66955"/>
    <w:rsid w:val="00FA3D2A"/>
    <w:rsid w:val="01240099"/>
    <w:rsid w:val="062F259D"/>
    <w:rsid w:val="0C281413"/>
    <w:rsid w:val="0C803B53"/>
    <w:rsid w:val="13E40593"/>
    <w:rsid w:val="17F964D3"/>
    <w:rsid w:val="25C94365"/>
    <w:rsid w:val="28397580"/>
    <w:rsid w:val="2C220B8D"/>
    <w:rsid w:val="2E7F937D"/>
    <w:rsid w:val="36F6488E"/>
    <w:rsid w:val="3872790A"/>
    <w:rsid w:val="39BD0EA6"/>
    <w:rsid w:val="3A875AE2"/>
    <w:rsid w:val="3A946897"/>
    <w:rsid w:val="3F620D12"/>
    <w:rsid w:val="410F2FE5"/>
    <w:rsid w:val="47297E33"/>
    <w:rsid w:val="4A6F0798"/>
    <w:rsid w:val="4AD30D16"/>
    <w:rsid w:val="4D8B2082"/>
    <w:rsid w:val="4FED4228"/>
    <w:rsid w:val="59A65848"/>
    <w:rsid w:val="5A19426B"/>
    <w:rsid w:val="5EC00A22"/>
    <w:rsid w:val="6201474E"/>
    <w:rsid w:val="638B1033"/>
    <w:rsid w:val="6C31178D"/>
    <w:rsid w:val="6E2E60E0"/>
    <w:rsid w:val="72A314FA"/>
    <w:rsid w:val="72C25048"/>
    <w:rsid w:val="7C460A98"/>
    <w:rsid w:val="7F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4"/>
    <w:uiPriority w:val="99"/>
    <w:semiHidden/>
    <w:qFormat/>
    <w:rPr>
      <w:kern w:val="2"/>
      <w:sz w:val="21"/>
      <w:szCs w:val="22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link w:val="a4"/>
    <w:uiPriority w:val="99"/>
    <w:semiHidden/>
    <w:qFormat/>
    <w:rPr>
      <w:kern w:val="2"/>
      <w:sz w:val="21"/>
      <w:szCs w:val="22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x069762@nc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yufish7607</dc:creator>
  <cp:lastModifiedBy>lenovo</cp:lastModifiedBy>
  <cp:revision>3</cp:revision>
  <dcterms:created xsi:type="dcterms:W3CDTF">2023-07-06T08:06:00Z</dcterms:created>
  <dcterms:modified xsi:type="dcterms:W3CDTF">2023-07-06T08:10:00Z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7C2E319E31E8406C5B939D641424B119_43</vt:lpwstr>
  </property>
</Properties>
</file>