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E9E9E9" w:sz="6" w:space="0"/>
          <w:left w:val="single" w:color="E9E9E9" w:sz="6" w:space="22"/>
          <w:bottom w:val="single" w:color="E9E9E9" w:sz="6" w:space="0"/>
          <w:right w:val="single" w:color="E9E9E9" w:sz="6" w:space="22"/>
        </w:pBdr>
        <w:shd w:val="clear" w:fill="FFFFFF"/>
        <w:spacing w:before="0" w:beforeAutospacing="0" w:after="0" w:afterAutospacing="0" w:line="750" w:lineRule="atLeast"/>
        <w:ind w:left="0" w:right="0"/>
        <w:jc w:val="center"/>
        <w:rPr>
          <w:rFonts w:hint="eastAsia" w:ascii="微软雅黑" w:hAnsi="微软雅黑" w:eastAsia="微软雅黑" w:cs="微软雅黑"/>
          <w:b/>
          <w:color w:val="auto"/>
          <w:sz w:val="36"/>
          <w:szCs w:val="36"/>
        </w:rPr>
      </w:pPr>
      <w:r>
        <w:rPr>
          <w:rFonts w:hint="default" w:ascii="微软雅黑" w:hAnsi="微软雅黑" w:eastAsia="微软雅黑" w:cs="微软雅黑"/>
          <w:b/>
          <w:color w:val="auto"/>
          <w:kern w:val="0"/>
          <w:sz w:val="36"/>
          <w:szCs w:val="36"/>
          <w:shd w:val="clear" w:fill="FFFFFF"/>
          <w:lang w:val="en-US" w:eastAsia="zh-CN" w:bidi="ar"/>
        </w:rPr>
        <w:t>江西省引进培养创新创业高层次人才“千人计划”实施办法（试行）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center"/>
        <w:rPr>
          <w:rFonts w:hint="eastAsia" w:eastAsiaTheme="minorEastAsia"/>
          <w:b/>
          <w:bCs/>
          <w:color w:val="auto"/>
          <w:sz w:val="24"/>
          <w:szCs w:val="24"/>
          <w:shd w:val="clear" w:fill="FFFFFF"/>
          <w:lang w:val="en-US" w:eastAsia="zh-CN"/>
        </w:rPr>
      </w:pPr>
      <w:r>
        <w:rPr>
          <w:rFonts w:hint="eastAsia"/>
          <w:b/>
          <w:bCs/>
          <w:color w:val="auto"/>
          <w:sz w:val="24"/>
          <w:szCs w:val="24"/>
          <w:shd w:val="clear" w:fill="FFFFFF"/>
          <w:lang w:val="en-US" w:eastAsia="zh-CN"/>
        </w:rPr>
        <w:t>赣才发[2017]2</w:t>
      </w:r>
      <w:bookmarkStart w:id="0" w:name="_GoBack"/>
      <w:bookmarkEnd w:id="0"/>
      <w:r>
        <w:rPr>
          <w:rFonts w:hint="eastAsia"/>
          <w:b/>
          <w:bCs/>
          <w:color w:val="auto"/>
          <w:sz w:val="24"/>
          <w:szCs w:val="24"/>
          <w:shd w:val="clear" w:fill="FFFFFF"/>
          <w:lang w:val="en-US" w:eastAsia="zh-CN"/>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center"/>
        <w:rPr>
          <w:color w:val="auto"/>
        </w:rPr>
      </w:pPr>
      <w:r>
        <w:rPr>
          <w:color w:val="auto"/>
          <w:sz w:val="24"/>
          <w:szCs w:val="24"/>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第一条 为深入学习贯彻党的十九大精神和习近平新时代中国特色社会主义思想，深化人才发展体制机制改革，落实《国家海外高层次人才引进计划管理办法》《国家高层次人才特殊支持计划管理办法》（组通字〔2017〕9号）和《中共江西省委关于深化人才发展体制机制改革的实施意见》（赣发〔2017〕4号），加快构建极具竞争力的引才育才政策体系，吸引和培育一批高层次人才及团队在赣创新创业，更好地服务江西转型升级、创新发展，现就实施我省引进培养创新创业高层次人才“千人计划”（以下简称省“双千计划”），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第二条 实施省“双千计划”的主要目标是：用5年左右的时间，面向省外和国（境）外，重点支持引进1000名左右“高精尖缺”优秀高层次人才和100个左右高层次创新创业团队，面向省内重点培养1000名左右能够突破关键技术、发展新兴产业、引领创新发展的高层次人才，示范带动各地、各单位加大人才引进培养力度，为我省贯彻新理念、培育新动能、发展新经济提供有力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省“双千计划”的支持重点是：围绕江西经济社会发展需求，以新一代信息技术、生物医药、新型光电、航空制造、新能源、新材料等领域为重点，大力引进工程技术创新领军人才，特别是引进对接《中国制造2025》、实施“互联网+”行动计划以及发展我省重点战略性新兴产业和生态文明建设等急需紧缺人才和高层次人才团队，推动我省在关键核心技术和自主知识产权上实现突破。积极引进战略规划、风险评估、资本运作、工业设计、国际投资、国际金融机构管理和知识产权运营管理等领域高层次专门人才。注重引进教育、卫生、文化、社会科学研究等领域具有较高学术造诣或丰富实践经验的优秀人才。在加大引才工作力度的同时注重省内挖潜，围绕我省重点产业、一流学科专业和新经济业态发展需要，特别是以新制造经济、新服务经济、绿色经济、智慧经济、分享经济等五大领域为主攻方向，培养一批具有领军才能和团队组织能力的高层次人才及团队，推动我省新旧动能接续转换和自主创新能力的快速提升。加强人才后备梯队建设，注重引进和培养一批有重大创新前景和发展潜力的中青年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第三条 实施省“双千计划”的基本原则是：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一）围绕中心、服务发展。紧紧围绕江西融入“一带一路”和长江经济带建设等国家战略，加快推进生态文明试验区建设、赣南等原中央苏区振兴发展和赣江新区建设等需要，积极参与全球人才竞争，吸引和集聚更多优秀人才在赣创新创业，有力支撑和引领经济社会快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二）突出重点、引育并重。突出“高精尖缺”导向，坚持标准、优化结构、宁缺毋滥，发挥重大人才工程的高端示范引领作用，为推动产业转型升级、实现创新驱动发展提供强有力的人才支撑。坚持引育并重，“不为所有、但为所用”，依托重点产业和重大项目柔性引进一批优秀高层次人才，快速提升我省自主创新能力与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三）尊重规律、创新机制。遵循社会主义市场经济规律和人才成长规律，充分发挥市场在人才资源配置中的决定性作用，进一步健全完善高层次人才引进、发现、培养、使用和评价激励等人才发展机制，营造有利于人才潜心研究、创新创业的良好环境。破除“唯学历、唯职称、唯论文”等惯性思维，不拘一格引进和培养一批能够引领和推动经济社会发展的优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四）整合资源、稳步推进。以省“双千计划”为龙头，有效对接国家“千人计划”“万人计划”，整合省内原有的“赣鄱英才555工程”等省级重大人才工程或项目，根据不同层次、不同类别人才特点，分项实施。注意运用各部门相关人才工程的成果，形成高中低衔接、上下协调的人才队伍梯次，构建齐抓共管的引才育才工作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center"/>
        <w:rPr>
          <w:color w:val="auto"/>
        </w:rPr>
      </w:pPr>
      <w:r>
        <w:rPr>
          <w:color w:val="auto"/>
          <w:sz w:val="24"/>
          <w:szCs w:val="24"/>
          <w:shd w:val="clear" w:fill="FFFFFF"/>
        </w:rPr>
        <w:t>第二章 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第四条 在省委人才工作领导小组领导下，成立省高层次人才引进培养工作专项办公室（以下简称“专项办”），由省委组织部会同省委宣传部、省委统战部、省发改委、省工信委、省教育厅、省科技厅、省文化厅、省公安厅、省财政厅、省人社厅、省商务厅、省卫生计生委、省新闻出版广电局（省版权局）、省外侨办、省国资委、省国税局、省地税局、省政府金融办、省科协、省社联、省外国专家局及省政府各驻外办事处等部门组成，具体负责省“双千计划”的组织领导、统筹协调和全面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第五条 “专项办”各相关职能部门要结合自身职能，积极开展与高层次人才引进培养相关的服务与支持工作。具体包括整合各类资源，落实人才特殊支持政策，加强跟踪扶持，为人才在赣创新创业营造优良环境；结合对外开放、对外贸易投资、招商引资等重大活动与平台，积极做好招才引智工作；优化窗口服务，为引进人才出入境及居留提供充分便利，等等。特别是注意做好海外人才和在外赣籍人才的引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第六条 省委人才办承担“专项办”的日常工作，牵头抓好省“双千计划”的具体实施，制定年度引才育才计划，指导协调各地、各部门人才引进培养工作。各地、各部门要明确专门机构和人员，加强与省委人才办的工作衔接，推进本地区、本部门、本系统的高层次人才引进培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第七条 企业、高等学校、科研院所、医疗卫生机构、金融机构及产业园区等用人单位是引进培养人才的主体，负责提出人才引进及项目合作需求，对接拟引进人选及合作项目，为本单位人才搭建工作平台、落实配套支持政策、营造宽松环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center"/>
        <w:rPr>
          <w:color w:val="auto"/>
        </w:rPr>
      </w:pPr>
      <w:r>
        <w:rPr>
          <w:color w:val="auto"/>
          <w:sz w:val="24"/>
          <w:szCs w:val="24"/>
          <w:shd w:val="clear" w:fill="FFFFFF"/>
        </w:rPr>
        <w:t>第三章 引进类项目及条件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第八条 在引进人才方面，设置创新领军人才长期、创新领军人才短期、创业领军人才、外国专家、高层次创新创业团队等5个项目。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除创业领军人才外，申报人应当来赣工作不足2年，或尚未来赣工作，但已签订引进协议，承诺在合同签订之日起半年内到岗工作。长期引进的，入选后应当全职在赣工作3年以上；短期引进的，入选后应当在赣连续工作3年以上，每年不少于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第九条 创新领军人才长期项目申报条件。申报人一般应当取得博士学位，年龄不超过55周岁，具备较高创新能力，研发水平和成果为同行公认，达到国际国内领先水平，符合以下条件之一：①在国（境）外著名高校、科研院所、医疗卫生机构担任副教授以上职务或相当职务的专家学者，或者在省外高校、科研院所、医疗卫生机构担任教授、研究员、首席科学家或相当职务的专家学者；②在国（境）外知名企业、金融机构、国际组织中担任中高级职务的专业技术人才，或者在国内知名企业、金融机构、经济组织中担任高级职务的专业技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年龄在40周岁以下的申报人，具有博士学位，属于自然科学或者工程技术领域，在省外或国（境）外高等学校、科研院所、医疗卫生机构、企业有正式教学或科研职位，取得同行专家认可的科研成果，具有成为我省该领域学术和技术带头人潜力的，可申报创新领军人才长期（青年）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对业绩特别突出、省内急需紧缺的创新人才，或者企业引进的创新人才，可适当放宽年龄、学位、专业职务要求。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第十条 创新领军人才短期项目申报条件。申报人应当依托我省重点产业和重大项目申报，符合创新人才长期项目其他资格条件；同时还应当是不能全职来赣工作，但为我省经济社会发展所急需的省外或国（境）外优秀高层次人才。如申报人在业内影响力大，领军和带动力强，且身体条件良好，年龄可放宽至65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第十一条 创业领军人才项目申报条件。申报人一般应当取得硕士以上学位，年龄不超过55周岁，是企业主要创办人且为第一大股东或者最大自然人股东，来赣时间不超过6年，其创办企业成立1年以上、5年以下，产品具有核心技术且处于中试或者产业化阶段。申报人还应当同时符合以下条件之一：①拥有国际国内领先技术成果，或者符合江西产业发展要求，能够填补省内空白，产业化开发潜力大；②有国（境）外创业经验、曾任国际知名企业的中高层管理职位，熟悉相关领域国际运行规则，或曾任国内知名企业高层管理职位，有较强的经营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一家企业只能申报一名。申报人特别优秀的可适当放宽学位、年龄要求。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第十二条 外国专家项目申报条件。申报人应当为非华裔外国专家，年龄不超过65周岁，其他资格条件符合创新领军人才项目要求；如不能全职来赣工作，但为我省经济社会发展所急需，且符合创新领军人才短期项目要求的，可以申报外国专家（短期）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第十三条 高层次创新创业团队项目申报条件。申报团队需依托省内企业或产业园区等申报，拥有5名以上核心成员，平均年龄不超过50周岁，其中团队带头人年龄一般不超过55周岁；团队已取得突出的创新成果或良好的成果转化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其中创新类团队还需同时符合以下条件：①申报团队所掌握的核心技术拥有自主知识产权，是我省经济社会发展急需紧缺的，或属于填补省内技术空白领域、能有力推动我省有关产业领域的技术创新；②团队所依托的企业，应当经营运行状况良好，技术创新体系健全，配套支持措施完善，具有较强的创新能力，在业内处于优势地位；③团队带头人具有博士学位或高级职称，是所从事产业领域的领军人物；④团队其他核心成员应取得硕士以上学位，其中至少3人此前在学术、科研等方面已与带头人稳定合作2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其中创业类团队还需同时符合以下条件：①申报团队须自带技术、项目、资金来赣创业，所创办企业符合我省产业发展战略布局和产业技术创新需求，具有良好市场前景，能引领和带动我省产业发展；②团队带头人是企业主要创办人，一般应取得硕士以上学位，来赣时间不超过6年；其他核心成员一般为本科以上学历，其中至少3人此前在项目攻关、产品研发等方面已与带头人稳定合作2年以上；③企业创办时间一般在1年以上、5年以下，运行正常、成长性好，具备持续创新创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一家企业只能申报一个创业类团队。对在省内创办企业不足1年，但在省外或国（境）外已创办优质企业，且资金、技术、人才、市场等方面有良好保障的创业团队，也可以申报。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center"/>
        <w:rPr>
          <w:color w:val="auto"/>
        </w:rPr>
      </w:pPr>
      <w:r>
        <w:rPr>
          <w:color w:val="auto"/>
          <w:sz w:val="24"/>
          <w:szCs w:val="24"/>
          <w:shd w:val="clear" w:fill="FFFFFF"/>
        </w:rPr>
        <w:t>第四章 培养类项目及条件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第十四条 在培养人才方面，设置科技创新高端人才、科技创业高端人才、哲学社会科学领军人才、高技能领军人才等4个项目。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第十五条 科技创新高端人才项目申报条件。申报人一般应取得博士学位或高级职称，年龄不超过55周岁，全职在赣工作，符合我省经济社会发展重点产业和领域发展方向，主持重大科研任务、领衔所在单位高层次创新团队、领导省级以上创新基地及一流学科或专业建设的科技创新人才，其研究工作具有重大创新性和发展前景。申报人还应当符合以下条件之一：①国家科技重大专项、国家自然科学基金重大项目、国家重点研发计划项目或子项目负责人；②入选国家“万人计划”、教育部“长江学者奖励计划”等国家重大人才工程；③获得国家杰出青年科学基金、国家优秀青年基金等国家级项目资助；④作为主要完成人获得省部级科学技术奖二等奖2项以上或一等奖1项以上；⑤拥有近五年内授权并实现产业化的国家发明专利；⑥其他领衔省部级以上重大课题，具备较高创新能力的优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年龄在35周岁以下的申报人（女性人才在37周岁以下），可申报科技创新高端人才（青年）项目，申报条件放宽为：全职在赣工作1年以上，具有博士学位或副高级以上职称，在自然科学、工程技术相关领域崭露头角，有较大的发展潜力，在本行业、本领域取得了同行公认且有较大影响力的创新性成果，符合以下条件之一：①主持国家级科研项目1项以上；②公开发表本专业高水平学术论文3篇以上（排名第一）；③获得省级科学技术奖三等奖1项以上（排名第一）；④拥有1项以上自主知识产权的科技成果（发明专利）（排名第一）；⑤在推动企业技术转移和重大科技成果转化方面具有较大发展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对业绩特别突出、省内急需紧缺的人才，或者企业类申报人选，可适当放宽学位、职称要求。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第十六条 科技创业高端人才项目申报条件。申报人一般应当取得硕士以上学位，年龄不超过55周岁，是企业主要创办人且为第一大股东或者最大自然人股东；产品具有核心技术且处于中试或者产业化阶段，符合我省战略性新兴产业发展方向并处于领先地位，发展前景良好。申报人还应当符合以下条件之一：①拥有领先技术成果或发明专利;②具有自主创业经验，熟悉相关领域和国际国内规则；③曾任国际知名企业的中高层管理职位或者国内知名企业高层管理职位，有较强的经营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一家企业只能申报一名。对企业经济社会效益显著，并且在资金、技术、人才、市场等方面有良好保障的人才，可适当放宽学历要求。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第十七条 哲学社会科学领军人才项目申报条件。申报人一般年龄不超过55周岁，全职在赣工作。哲学社会科学领域人员，具有博士学位或高级职称，符合以下条件之一：①入选中宣部“四个一批”等国家级重大人才工程；②主持过国家级以上社科类重大或重点项目；③成果获得省部级一等奖以上奖励；④作为第一作者，近三年在CSSCI源期刊发表研究成果4篇以上；⑤领导省级以上哲学社会科学一流学科或专业建设的专业人才。文化艺术领域的申报人，具有本科以上学历或高级职称，独演、主演或创作的节目获得文艺类国家级奖项，或者主持过国家级以上文化艺术类重大或重点项目，或者是我省文化重点工程、重大项目、重点产业和文化创意产业急需紧缺的其他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年龄在38周岁以下的申报人（女性人才在40周岁以下），可申报哲学社会科学领军人才（青年）项目，申报条件放宽为：在国内外知名高校取得硕士以上学位或具有副高级以上职称，在哲学社会科学和文化艺术相关领域崭露头角，有较大的发展潜力，在本行业、本领域取得了同行公认且有较大影响力的创新性成果，符合以下条件之一：①主持国家级科研项目1项以上；②公开发表本专业高水平学术论文3篇以上；③获得省级科研成果奖三等奖1项以上；④从事舞台艺术的人才应获得国家级比赛二等奖以上或省部级重大比赛一等奖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第十八条 高技能领军人才项目申报条件。申报人年龄不超过50周岁，全职在赣从事技术技能性工作，并在相关团队中领衔，在本职业（工种）中具有绝招绝技，或在开展技术革新、技术改造活动中做出重要贡献，或在本企业、同行业中具有领先的技术技能水平，在某一生产工作领域总结出先进的操作技术方法，取得了重大经济效益和社会效益的高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center"/>
        <w:rPr>
          <w:color w:val="auto"/>
        </w:rPr>
      </w:pPr>
      <w:r>
        <w:rPr>
          <w:color w:val="auto"/>
          <w:sz w:val="24"/>
          <w:szCs w:val="24"/>
          <w:shd w:val="clear" w:fill="FFFFFF"/>
        </w:rPr>
        <w:t>第五章 遴选程序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第十九条 省“双千计划”的主要遴选程序为：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（一）发布公告。根据整体工作安排，“专项办”每年制定年度高层次人才引进培养计划，明确目标任务、时间进度和工作要求等，并发布遴选公告。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二）申报推荐。用人单位根据相应条件，确定推荐人选或团队，组织填写对应项目《申报书》，报送所在的市或归口省直单位。各市委人才工作领导小组、省直有关单位党组（党委）择优确定推荐对象，分别报送相关评审平台。各平台不受理个人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三）评审考察。各评审平台对各地、各部门推荐人选及团队的资格、条件进行审核把关，组建专家评审委员会，评选产生省“双千计划”各个项目的拟入选对象。经“专项办”组织实地考察并采取适当形式进行公示后，报省委人才工作领导小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（四）审批入选。经批准入选的高层次人才和团队，由省委人才工作领导小组颁发《江西省引进培养高层次人才“千人计划”入选证书》，“专项办”各成员单位凭证落实对入选人才及团队的有关特殊支持政策。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对创新领军人才长期（青年）项目、科技创新高端人才（青年）项目和哲学社会科学领军人才（青年）项目，单独申报，专设评审标准，单独划线确定入选人员。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为便利外国专家申报，对外国专家项目的遴选，与国家“千人计划”申报时间同步，单独组织评审。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第二十条 省“双千计划”申报时，除以下情况外，一般不接受已入选人员的申报。①已入选创新领军人才短期项目的，可以申报创新领军人才长期项目；②已入选外国专家（短期）项目的，可以申报外国专家（长期）项目；③已入选相关项目青年专项的，如培养周期结束，可以申报科技创新高端人才项目或哲学社会科学领军人才项目；④已入选高层次创新创业团队项目的其他核心成员，如培养周期结束，可申报科技创新高端人才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w:t>
      </w:r>
      <w:r>
        <w:rPr>
          <w:b/>
          <w:bCs/>
          <w:color w:val="auto"/>
          <w:sz w:val="24"/>
          <w:szCs w:val="24"/>
          <w:shd w:val="clear" w:fill="FFFFFF"/>
        </w:rPr>
        <w:t>已入选原省“赣鄱英才555工程”的人员，经省委人才办会同有关方面结项验收合格后，视同入选省“双千计划”，享受本办法中除项目资助外的其他各项特殊支持政策</w:t>
      </w:r>
      <w:r>
        <w:rPr>
          <w:color w:val="auto"/>
          <w:sz w:val="24"/>
          <w:szCs w:val="24"/>
          <w:shd w:val="clear" w:fill="FFFFFF"/>
        </w:rPr>
        <w:t>，除以下情况外，一般不再申报。①已入选高端人才柔性特聘计划的，可以申报创新领军人才长期项目；②已入选青年拔尖人才支持计划的，可以申报科技创新高端人才项目或哲学社会科学领军人才项目。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申报人不能同时申报2个以上项目。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第二十一条 开辟入选绿色通道，对外省国家“千人计划”和省内外“万人计划”入选人员申报省“双千计划”相类似项目的，以及国家杰出青年科学基金、教育部“长江学者奖励计划”、中科院“百人计划”、国家优秀青年基金等国家重大人才工程入选者，申报有关个人引进培养项目的，可以不需评审，直接进入考察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对省“百千万人才工程”“主要学科学术和技术带头人培养计划”“杰出青年人才培养计划”“井冈学者奖励计划”“全省宣传思想文化领域‘四个一批’人才和江西省文化名家”等省内重要人才工程的入选者，评审时在同等条件下予以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第二十二条 评审工作由“专项办”负责，省委组织部、省人社厅牵头抓总、督促检查，省委宣传部、省工信委、省科技厅、省教育厅、省文化厅、省社联、省政府金融办、省外国专家局等部门按职能分工，分别抓好实施。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创新领军人才长期（短期）项目分自然科学类、人文社会科学类、金融类组织评审，自然科学类由省科技厅牵头组织评审，人文社会科学类由省委宣传部、省教育厅、省文化厅牵头组织评审，金融类由省政府金融办牵头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创业领军人才项目由省工信委牵头组织评审；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外国专家项目由省外国专家局牵头组织评审；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高层次创新创业团队项目中的创新类项目由省科技厅牵头组织评审，创业类项目由省工信委牵头组织评审。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科技创新高端人才项目由省科技厅牵头组织评审；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科技创业高端人才项目由省工信委牵头组织评审；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哲学社会科学领军人才项目由省委宣传部、省教育厅、省文化厅、省社联牵头组织评审；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高技能领军人才项目由省人社厅牵头组织评审；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各评审责任单位应当提前制定评审方案及评分细则，报经“专项办”书面同意后组织实施。“专项办”负责调度项目评审情况，并根据年度申报计划和评审情况，研究提出拟入选人数和结构。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第二十三条 探索建立网上申报、评审机制，及时开发省“双千计划”专项申报和评审系统，通过网络上传申报资料。各评审平台应结合省情实际和省“双千计划”实施需要，建立健全评审专家库。评审时，应当吸收不少于50%的外省专家参与，专家重复率不超过30%，公平、公正开展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center"/>
        <w:rPr>
          <w:color w:val="auto"/>
        </w:rPr>
      </w:pPr>
      <w:r>
        <w:rPr>
          <w:color w:val="auto"/>
          <w:sz w:val="24"/>
          <w:szCs w:val="24"/>
          <w:shd w:val="clear" w:fill="FFFFFF"/>
        </w:rPr>
        <w:t>第六章 支持措施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第二十四条 省“双千计划”入选对象在工作、生活等方面享受下列特殊支持政策：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（一）项目资助。对省“双千计划”项目入选人员或团队给予项目资助。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对创新领军人才长期项目和外国专家（长期）项目入选者，自然科学类给予每人200万-300万元的项目资助，人文社科类给予每人20万-50万元的项目资助，金融类给予每人50万-100万元的项目资助；对创新领军人才长期（青年）项目入选者，给予每人100万元的项目资助；对创业领军人才项目入选者，给予每人200万-300万元的项目资助。以上项目资助中，可提取不高于30%的资金用于改善个人生活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对高层次创新创业团队入选者，给予每个团队500万-800万元的项目资助。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对创新领军人才短期项目和外国专家（短期）项目入选者，给予其用人单位项目资助，项目资助标准分别为：自然科学类每人30万-50万元，人文社科类每人10万-20万元，金融类每人20万-30万元。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对引进的国际国内顶尖级别的高端人才或者其领衔的高层次创新创业团队，实行“特事特办、一人一策”，并通过项目资助、创业扶持、股权投资、贷款贴息等方式给予综合资助。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对科技创新高端人才项目入选者，自然科学类给予每人200万-300万元的项目资助，金融类给予每人50万-100万元的项目资助；对科技创新高端人才（青年）项目入选者，自然科学类给予每人100万元的项目资助，金融类给予每人20万-30万元的项目资助；对科技创业高端人才项目入选者给予每人200万-300万元的项目资助；对哲学社会科学领军人才项目入选者给予每人20万-50万元的项目资助；对哲学社会科学领军人才（青年）项目入选者给予每人15万元的项目资助；对高技能领军人才项目入选者给予每人10万-20万元的项目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二）职务职称倾斜。鼓励和支持省“双千计划”入选者领衔承担省级科技计划（项目）。探索海外高层次人才担任新型科研机构事业单位法人代表的制度。高等学校、科研院所、公立医院对新引进来赣的入选者，可设置特设岗位，不受岗位总量、岗位等级和结构比例限制。对回国工作、符合条件的海外入选者，其国（境）外专业工作经历、学术或专业技术贡献可作为回国后首次评聘高级专业技术职务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三）落实税收优惠政策。引进类项目入选者5年内省内工资收入中的住房补贴、伙食补贴、搬迁费、探亲费、子女教育费等，符合税收法律法规税前扣除规定的，予以税前扣除。引进类项目入选者来赣创新创业，入境的科研、教学物品，由接收单位按照国家有关规定办理进口减免税手续，符合规定的免征进口税收。入境合理数量的生活自用物品，依据有关规定予以免税验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四）创新创业支持。对省“双千计划”入选者和团队，在项目研发、平台建设等方面给予择优资助。省科技重大专项在同等条件下予以优先安排；申报的各类科技项目、产业化项目和技改工程项目，在同等条件下予以优先立项；对入选人员牵头的研发项目和成果转化，优先推荐省人才创新创业引导基金项目支持，各级政府其他创新创业投资资金给予重点支持安排；符合上市融资、债券融资等条件的，有关部门优先列入。有关部门应注重吸收省“双千计划”入选者参与国家、省重大项目咨询、重大科研计划和行业标准制定、重点工程建设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省“双千计划”入选者所在的设区市或高校、科研院所，以及具体用人单位，应当给予相关配套经费资助，并积极创造宽松环境和工作条件，支持人才创新创业。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五）配套服务。积极为入选者提供居留和出入境、落户、医疗、保险、住房、配偶安置、子女就学等方面的服务。引进项目入选者购买自用商品住房，享受当地居民购房政策。积极支持和帮助入选者解决在创新创业过程中遇到的困难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六）荣誉激励。精心营造尊重知识、尊重人才的浓厚氛围，对作出突出贡献的入选者，可优先推荐参加“江西省突出贡献人才”、“庐山友谊奖”、享受国务院和省政府特殊津贴专家等评选。重视在入选人才中发展党员工作，对代表性强、贡献突出的优秀人才，积极推荐进入各类学术组织、政府决策咨询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center"/>
        <w:rPr>
          <w:color w:val="auto"/>
        </w:rPr>
      </w:pPr>
      <w:r>
        <w:rPr>
          <w:color w:val="auto"/>
          <w:sz w:val="24"/>
          <w:szCs w:val="24"/>
          <w:shd w:val="clear" w:fill="FFFFFF"/>
        </w:rPr>
        <w:t>第七章 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第二十五条 加强联系服务。将省“双千计划”入选人才纳入省一级直接联系专家范围。依托省人力资源和社会保障厅专家服务中心设立高层次人才服务窗口，负责协调落实有关特殊支持政策。定期举办省“双千计划”专家国情省情考察研修班，加强优秀人才典型表彰宣传。组建江西省“双千计划”专家联谊会，发挥人才集聚和引领作用。支持各地和重点园区设立创新创业服务平台，为人才提供优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第二十六条 实行动态管理。优秀人才入选省“双千计划”后，以3-5年为一个培养周期。期满后由省委人才办会同有关方面进行考核，考核合格的可纳入第二个培养周期，期间享受省“双千计划”的相关优惠政策。对入选者工作岗位发生变化、取得重大成果、患严重疾病等方面情况，所在单位要及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第二十七条 建立退出机制。对弄虚作假骗取入选资格的，或入选后6个月之内未到岗工作的，取消其省“双千计划”入选资格；对管理期未履行工作合同的，或违反职业道德、学术不端造成恶劣影响的，或触犯国家法律法规的，取消其省“双千计划”入选资格，不再保留相应工作生活待遇，获得的一次性资助视合同履行情况部分或全部收回。对伪造申报资质、隐瞒违规行为或对违规行为处置不力的用人单位，暂停或取消其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第二十八条 加强资金监管。省委人才办会同财政、审计等部门联合成立专项资金监督小组，加强对资助资金使用情况的检查、监督和审计。培养期满后，统一开展资助项目结项工作，对资金使用效益情况作为项目结项评价的重要指标。用人单位应单独建账核算，确保专款专用，不得以任何理由和方式截留、侵占或挪用。对虚报冒领、套取骗取、挤占挪用等各种违规违纪行为，追究相关责任人的责任，并追回财政补助资金。对涉嫌严重违纪或违法犯罪的，按规定移送监察机关或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center"/>
        <w:rPr>
          <w:color w:val="auto"/>
        </w:rPr>
      </w:pPr>
      <w:r>
        <w:rPr>
          <w:color w:val="auto"/>
          <w:sz w:val="24"/>
          <w:szCs w:val="24"/>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第二十九条 各地、各有关部门（单位）可参照本办法，结合实际制定实施相应的人才引进培养计划。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jc w:val="left"/>
        <w:rPr>
          <w:color w:val="auto"/>
        </w:rPr>
      </w:pPr>
      <w:r>
        <w:rPr>
          <w:color w:val="auto"/>
          <w:sz w:val="24"/>
          <w:szCs w:val="24"/>
          <w:shd w:val="clear" w:fill="FFFFFF"/>
        </w:rPr>
        <w:t>　　第三十条 本办法中“以上”“以下”均含本数，自发布之日起实施，由省委人才办会同有关部门负责解释。原江西省“赣鄱英才555工程”实施办法和青年拔尖人才培养计划的相关内容同时废止。</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D0BC4"/>
    <w:rsid w:val="112B16FB"/>
    <w:rsid w:val="5ACD0BC4"/>
    <w:rsid w:val="723375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800080"/>
      <w:u w:val="none"/>
    </w:rPr>
  </w:style>
  <w:style w:type="character" w:styleId="5">
    <w:name w:val="Hyperlink"/>
    <w:basedOn w:val="3"/>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2017-12-11T01:37:00Z</dcterms:created>
  <dc:creator>Administrator</dc:creator>
  <cp:lastModifiedBy>Administrator</cp:lastModifiedBy>
  <dcterms:modified xsi:type="dcterms:W3CDTF">2017-12-11T05:16:34Z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