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464D1">
      <w:pPr>
        <w:widowControl/>
        <w:shd w:val="clear" w:color="auto" w:fill="FFFFFF"/>
        <w:spacing w:before="720" w:after="360" w:line="560" w:lineRule="exact"/>
        <w:jc w:val="center"/>
        <w:rPr>
          <w:rFonts w:ascii="宋体" w:hAnsi="宋体" w:eastAsia="宋体" w:cs="Times New Roman"/>
          <w:b/>
          <w:bCs/>
          <w:color w:val="000000"/>
          <w:spacing w:val="-1"/>
          <w:kern w:val="0"/>
          <w:sz w:val="36"/>
          <w:szCs w:val="36"/>
        </w:rPr>
      </w:pPr>
      <w:r>
        <w:rPr>
          <w:rFonts w:ascii="宋体" w:hAnsi="宋体" w:eastAsia="宋体" w:cs="Times New Roman"/>
          <w:b/>
          <w:bCs/>
          <w:color w:val="333333"/>
          <w:sz w:val="36"/>
          <w:szCs w:val="36"/>
          <w:shd w:val="clear" w:color="auto" w:fill="FFFFFF"/>
        </w:rPr>
        <w:t>南昌大学科学技术处</w:t>
      </w:r>
      <w:r>
        <w:rPr>
          <w:rFonts w:hint="eastAsia" w:ascii="宋体" w:hAnsi="宋体" w:eastAsia="宋体" w:cs="Times New Roman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ascii="宋体" w:hAnsi="宋体" w:eastAsia="宋体" w:cs="Times New Roman"/>
          <w:b/>
          <w:bCs/>
          <w:color w:val="333333"/>
          <w:sz w:val="36"/>
          <w:szCs w:val="36"/>
          <w:shd w:val="clear" w:color="auto" w:fill="FFFFFF"/>
        </w:rPr>
        <w:t>科研助理招聘公告</w:t>
      </w:r>
    </w:p>
    <w:p w14:paraId="40BE4752">
      <w:pPr>
        <w:widowControl/>
        <w:shd w:val="clear" w:color="auto" w:fill="FFFFFF"/>
        <w:spacing w:line="560" w:lineRule="exact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CN"/>
        </w:rPr>
        <w:t>根据南昌大学科学技术处工作需要，遵循公开、平等、择优原则，现面向社会公开招聘科研助理人员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2名（管理岗，非事业编制），具体招聘事项公告如下：</w:t>
      </w:r>
    </w:p>
    <w:p w14:paraId="02652F77">
      <w:pPr>
        <w:pStyle w:val="5"/>
        <w:widowControl/>
        <w:shd w:val="clear" w:color="auto" w:fill="FFFFFF"/>
        <w:spacing w:before="120" w:beforeAutospacing="0" w:after="120" w:afterAutospacing="0" w:line="560" w:lineRule="exact"/>
        <w:ind w:firstLine="643" w:firstLineChars="200"/>
        <w:jc w:val="both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  <w:t>招聘条件</w:t>
      </w:r>
    </w:p>
    <w:p w14:paraId="181E4197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（一）基本条件：具有良好的政治素养和职业道德；良好的团队协作精神、服务意识和沟通能力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；</w:t>
      </w:r>
    </w:p>
    <w:p w14:paraId="6C4F3BB5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（二）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"/>
        </w:rPr>
        <w:t>研究生学历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-Hans"/>
        </w:rPr>
        <w:t>硕士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"/>
        </w:rPr>
        <w:t>及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以上学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eastAsia="zh"/>
        </w:rPr>
        <w:t>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。</w:t>
      </w:r>
    </w:p>
    <w:p w14:paraId="267AB799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（三）专业要求：理学（07）、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  <w:lang w:eastAsia="zh"/>
        </w:rPr>
        <w:t>工学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（08）、临床医学（1002）、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中国语言文学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0501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）、管理学（12）、新闻传播学（0503）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；</w:t>
      </w:r>
    </w:p>
    <w:p w14:paraId="439924E7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（四）30周岁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以下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FE10FD2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（五）其他要求：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具备大学英语六级水平（持有相应证书）；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在校期间曾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获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优秀毕业生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优秀共产党员或优秀学生干部等校级及以上荣誉称号。</w:t>
      </w:r>
    </w:p>
    <w:p w14:paraId="48442D12">
      <w:pPr>
        <w:spacing w:before="120" w:after="120"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报名时间及方式</w:t>
      </w:r>
    </w:p>
    <w:p w14:paraId="4C3EDC6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（一）报名时间：202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日至202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21C8B418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（二）报名方式：</w:t>
      </w:r>
    </w:p>
    <w:p w14:paraId="4827EAF1">
      <w:pPr>
        <w:kinsoku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请应聘者将以下材料合并成压缩文件包（压缩包命名格式：姓名+电话+科研助理应聘），发送至指定邮箱：ncukjc@ncu.edu.cn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3E6CF86B">
      <w:pPr>
        <w:kinsoku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附件1：《南昌大学非事业编制人员应聘报名表》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7582E4AE">
      <w:pPr>
        <w:kinsoku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附件2：《南昌大学非事业编制报名人员近亲属报告承诺书》（签字扫描件）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398BCFD0">
      <w:pPr>
        <w:kinsoku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 个人简历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0B7E7D13">
      <w:pPr>
        <w:kinsoku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 学籍在线验证报告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3B027EB">
      <w:pPr>
        <w:kinsoku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 学历学位证书扫描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 w14:paraId="57F8358A">
      <w:pPr>
        <w:kinsoku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 获奖证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书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主持大学生创新创业类项目证明、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优秀毕业生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证书</w:t>
      </w:r>
      <w:r>
        <w:rPr>
          <w:rFonts w:ascii="Times New Roman" w:hAnsi="Times New Roman" w:eastAsia="仿宋_GB2312" w:cs="Times New Roman"/>
          <w:sz w:val="32"/>
          <w:szCs w:val="32"/>
        </w:rPr>
        <w:t>等相关支撑材料扫描件。</w:t>
      </w:r>
    </w:p>
    <w:p w14:paraId="08C590D2">
      <w:pPr>
        <w:kinsoku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注意事项：应聘者须对提交材料的真实性负责。材料内容不全、不符合要求或弄虚作假者，一经查实，将取消其报名或录用资格。</w:t>
      </w:r>
    </w:p>
    <w:p w14:paraId="5099FCD6">
      <w:pPr>
        <w:pStyle w:val="5"/>
        <w:widowControl/>
        <w:shd w:val="clear" w:color="auto" w:fill="FFFFFF"/>
        <w:spacing w:before="120" w:beforeAutospacing="0" w:after="120" w:afterAutospacing="0" w:line="560" w:lineRule="exact"/>
        <w:ind w:firstLine="643" w:firstLineChars="2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  <w:t>三、招聘程序</w:t>
      </w:r>
    </w:p>
    <w:p w14:paraId="1A8F76AD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（一）初审</w:t>
      </w:r>
    </w:p>
    <w:p w14:paraId="721564A8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日—202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日，资格审查。</w:t>
      </w:r>
    </w:p>
    <w:p w14:paraId="559FC025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（二）考核</w:t>
      </w:r>
    </w:p>
    <w:p w14:paraId="35EA4D70">
      <w:pPr>
        <w:pStyle w:val="5"/>
        <w:widowControl/>
        <w:shd w:val="clear" w:color="auto" w:fill="FFFFFF"/>
        <w:spacing w:beforeAutospacing="0" w:afterAutospacing="0" w:line="560" w:lineRule="exact"/>
        <w:ind w:left="319" w:leftChars="152" w:firstLine="652" w:firstLineChars="204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资格审查合格的报名人员将参加考核，具体考核安排另行通知。</w:t>
      </w:r>
    </w:p>
    <w:p w14:paraId="6F50D6C0">
      <w:pPr>
        <w:pStyle w:val="5"/>
        <w:widowControl/>
        <w:shd w:val="clear" w:color="auto" w:fill="FFFFFF"/>
        <w:spacing w:before="120" w:beforeAutospacing="0" w:after="120" w:afterAutospacing="0" w:line="560" w:lineRule="exact"/>
        <w:ind w:firstLine="643" w:firstLineChars="2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  <w:t>四、聘用待遇</w:t>
      </w:r>
    </w:p>
    <w:p w14:paraId="52C87C31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拟入职人员经考察录用后，签订聘用合同，享受《南昌大学自主聘用科研助理管理暂行办法》条款规定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待遇。</w:t>
      </w:r>
    </w:p>
    <w:p w14:paraId="190A02E9">
      <w:pPr>
        <w:pStyle w:val="5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  <w:t>五、联系方式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</w:t>
      </w:r>
    </w:p>
    <w:p w14:paraId="7626B11D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报名邮箱：n</w:t>
      </w:r>
      <w:r>
        <w:fldChar w:fldCharType="begin"/>
      </w:r>
      <w:r>
        <w:instrText xml:space="preserve"> HYPERLINK "mailto:cukjc@ncu.edu.cn" </w:instrText>
      </w:r>
      <w:r>
        <w:fldChar w:fldCharType="separate"/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cukjc@ncu.edu.cn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br w:type="textWrapping"/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 xml:space="preserve">联 系 人：李老师  </w:t>
      </w:r>
    </w:p>
    <w:p w14:paraId="55593ACD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联系电话：0791-83969143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1EF46054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0F3C6CD3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</w:p>
    <w:p w14:paraId="2B6A489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B364B21"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科学技术处</w:t>
      </w:r>
      <w:bookmarkStart w:id="0" w:name="_GoBack"/>
      <w:bookmarkEnd w:id="0"/>
    </w:p>
    <w:p w14:paraId="403D8171"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D3D73">
    <w:pPr>
      <w:pStyle w:val="2"/>
      <w:rPr>
        <w:rFonts w:hint="eastAsia"/>
      </w:rPr>
    </w:pPr>
    <w:r>
      <w:rPr>
        <w:rFonts w:hint="eastAsia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1FCE448">
                <w:pPr>
                  <w:pStyle w:val="2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C1"/>
    <w:rsid w:val="00036055"/>
    <w:rsid w:val="00053C4E"/>
    <w:rsid w:val="0008737C"/>
    <w:rsid w:val="000B1B32"/>
    <w:rsid w:val="001D0E37"/>
    <w:rsid w:val="00291FEB"/>
    <w:rsid w:val="002A3A34"/>
    <w:rsid w:val="003145F1"/>
    <w:rsid w:val="00370F5C"/>
    <w:rsid w:val="0039061D"/>
    <w:rsid w:val="003E0A19"/>
    <w:rsid w:val="00411AA5"/>
    <w:rsid w:val="0049035A"/>
    <w:rsid w:val="004E1C9A"/>
    <w:rsid w:val="005433E9"/>
    <w:rsid w:val="00561EA0"/>
    <w:rsid w:val="0059773C"/>
    <w:rsid w:val="005D7147"/>
    <w:rsid w:val="00604005"/>
    <w:rsid w:val="00706C53"/>
    <w:rsid w:val="00746892"/>
    <w:rsid w:val="00795566"/>
    <w:rsid w:val="007F0C4F"/>
    <w:rsid w:val="0083459B"/>
    <w:rsid w:val="008626E1"/>
    <w:rsid w:val="008E3CC1"/>
    <w:rsid w:val="008F2F2F"/>
    <w:rsid w:val="009C1B01"/>
    <w:rsid w:val="00A106C4"/>
    <w:rsid w:val="00A32199"/>
    <w:rsid w:val="00A327A7"/>
    <w:rsid w:val="00A96427"/>
    <w:rsid w:val="00AA174C"/>
    <w:rsid w:val="00AC7807"/>
    <w:rsid w:val="00AE6B32"/>
    <w:rsid w:val="00B504CF"/>
    <w:rsid w:val="00B729AD"/>
    <w:rsid w:val="00BC10DA"/>
    <w:rsid w:val="00BD18C3"/>
    <w:rsid w:val="00BE0EFF"/>
    <w:rsid w:val="00C324EA"/>
    <w:rsid w:val="00C448F3"/>
    <w:rsid w:val="00C97481"/>
    <w:rsid w:val="00D6012F"/>
    <w:rsid w:val="00DF4FEA"/>
    <w:rsid w:val="00E0030A"/>
    <w:rsid w:val="00E57724"/>
    <w:rsid w:val="00E61CA3"/>
    <w:rsid w:val="00EC7730"/>
    <w:rsid w:val="00ED05A9"/>
    <w:rsid w:val="00EF7976"/>
    <w:rsid w:val="00F00877"/>
    <w:rsid w:val="00F07357"/>
    <w:rsid w:val="00FE6A55"/>
    <w:rsid w:val="00FF420C"/>
    <w:rsid w:val="03215DBB"/>
    <w:rsid w:val="03E56DE9"/>
    <w:rsid w:val="053A4F12"/>
    <w:rsid w:val="055858A2"/>
    <w:rsid w:val="07062D90"/>
    <w:rsid w:val="071A3EA1"/>
    <w:rsid w:val="071F6AB6"/>
    <w:rsid w:val="08674270"/>
    <w:rsid w:val="08913B7B"/>
    <w:rsid w:val="117A25F3"/>
    <w:rsid w:val="136B0187"/>
    <w:rsid w:val="13CF2F4D"/>
    <w:rsid w:val="13DE4B94"/>
    <w:rsid w:val="14751BC8"/>
    <w:rsid w:val="176D1477"/>
    <w:rsid w:val="17884E38"/>
    <w:rsid w:val="19D90D46"/>
    <w:rsid w:val="1AE34FD1"/>
    <w:rsid w:val="1BF9122C"/>
    <w:rsid w:val="1D367B53"/>
    <w:rsid w:val="1EE13915"/>
    <w:rsid w:val="1EE7180F"/>
    <w:rsid w:val="1F3507CD"/>
    <w:rsid w:val="209D57B1"/>
    <w:rsid w:val="227B299A"/>
    <w:rsid w:val="239B68DB"/>
    <w:rsid w:val="2404567F"/>
    <w:rsid w:val="24AE4A4A"/>
    <w:rsid w:val="258B277F"/>
    <w:rsid w:val="275F4F32"/>
    <w:rsid w:val="28305FD5"/>
    <w:rsid w:val="288D78CB"/>
    <w:rsid w:val="28C40948"/>
    <w:rsid w:val="2AEE7DC2"/>
    <w:rsid w:val="2B457FE9"/>
    <w:rsid w:val="33D52D4F"/>
    <w:rsid w:val="340769B1"/>
    <w:rsid w:val="34F50E7B"/>
    <w:rsid w:val="359D6732"/>
    <w:rsid w:val="36AF6C5F"/>
    <w:rsid w:val="387303C9"/>
    <w:rsid w:val="3A7544DF"/>
    <w:rsid w:val="3ABA6326"/>
    <w:rsid w:val="3B947599"/>
    <w:rsid w:val="3DA23079"/>
    <w:rsid w:val="3E9B10C2"/>
    <w:rsid w:val="3F7D04C4"/>
    <w:rsid w:val="418E3719"/>
    <w:rsid w:val="451E138B"/>
    <w:rsid w:val="4F030205"/>
    <w:rsid w:val="4F642884"/>
    <w:rsid w:val="562763BA"/>
    <w:rsid w:val="57D4431F"/>
    <w:rsid w:val="5CC230C9"/>
    <w:rsid w:val="5E7D74BF"/>
    <w:rsid w:val="5FFE2C1C"/>
    <w:rsid w:val="601B6F8F"/>
    <w:rsid w:val="619D46B1"/>
    <w:rsid w:val="62255EA3"/>
    <w:rsid w:val="62864468"/>
    <w:rsid w:val="63AE011A"/>
    <w:rsid w:val="64F41B5D"/>
    <w:rsid w:val="65501489"/>
    <w:rsid w:val="6561146C"/>
    <w:rsid w:val="65BC0105"/>
    <w:rsid w:val="67CF0CBF"/>
    <w:rsid w:val="6CB40765"/>
    <w:rsid w:val="6EEB5E85"/>
    <w:rsid w:val="703508E0"/>
    <w:rsid w:val="722C1588"/>
    <w:rsid w:val="726C12B2"/>
    <w:rsid w:val="726F6CC7"/>
    <w:rsid w:val="73413A65"/>
    <w:rsid w:val="75FD5C45"/>
    <w:rsid w:val="760D4B95"/>
    <w:rsid w:val="78B674D3"/>
    <w:rsid w:val="7ABB519F"/>
    <w:rsid w:val="7AF10629"/>
    <w:rsid w:val="7BE6624C"/>
    <w:rsid w:val="7E623802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2"/>
    <w:qFormat/>
    <w:uiPriority w:val="99"/>
    <w:rPr>
      <w:sz w:val="18"/>
      <w:szCs w:val="18"/>
    </w:rPr>
  </w:style>
  <w:style w:type="character" w:customStyle="1" w:styleId="13">
    <w:name w:val="HTML 预设格式 字符"/>
    <w:basedOn w:val="8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711</Words>
  <Characters>799</Characters>
  <Lines>7</Lines>
  <Paragraphs>2</Paragraphs>
  <TotalTime>5</TotalTime>
  <ScaleCrop>false</ScaleCrop>
  <LinksUpToDate>false</LinksUpToDate>
  <CharactersWithSpaces>865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2025-06-16T14:20:00Z</dcterms:created>
  <dc:creator>H</dc:creator>
  <cp:lastModifiedBy>魏旭悦</cp:lastModifiedBy>
  <dcterms:modified xsi:type="dcterms:W3CDTF">2026-05-12T01:04:42Z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C2C90BC632314276B15A03E3AE918046_13</vt:lpwstr>
  </property>
</Properties>
</file>