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C84B37">
      <w:pPr>
        <w:widowControl/>
        <w:shd w:val="clear" w:color="auto" w:fill="FFFFFF"/>
        <w:spacing w:before="75" w:after="75"/>
        <w:jc w:val="center"/>
        <w:rPr>
          <w:rFonts w:ascii="宋体" w:hAnsi="宋体" w:eastAsia="宋体" w:cs="宋体"/>
          <w:b/>
          <w:bCs/>
          <w:color w:val="000000"/>
          <w:spacing w:val="-1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333333"/>
          <w:sz w:val="32"/>
          <w:szCs w:val="32"/>
          <w:shd w:val="clear" w:color="auto" w:fill="FFFFFF"/>
        </w:rPr>
        <w:t>南昌大学公共政策与管理学院</w:t>
      </w:r>
      <w:r>
        <w:rPr>
          <w:rFonts w:hint="eastAsia" w:ascii="宋体" w:hAnsi="宋体" w:eastAsia="宋体" w:cs="宋体"/>
          <w:b/>
          <w:bCs/>
          <w:color w:val="333333"/>
          <w:sz w:val="32"/>
          <w:szCs w:val="32"/>
          <w:shd w:val="clear" w:color="auto" w:fill="FFFFFF"/>
          <w:lang w:val="en-US" w:eastAsia="zh-CN"/>
        </w:rPr>
        <w:t>2025年科研助理</w:t>
      </w:r>
      <w:r>
        <w:rPr>
          <w:rFonts w:hint="eastAsia" w:ascii="宋体" w:hAnsi="宋体" w:eastAsia="宋体" w:cs="宋体"/>
          <w:b/>
          <w:bCs/>
          <w:color w:val="333333"/>
          <w:sz w:val="32"/>
          <w:szCs w:val="32"/>
          <w:shd w:val="clear" w:color="auto" w:fill="FFFFFF"/>
        </w:rPr>
        <w:t>招聘公告</w:t>
      </w:r>
    </w:p>
    <w:p w14:paraId="2F6E361E">
      <w:pPr>
        <w:widowControl/>
        <w:shd w:val="clear" w:color="auto" w:fill="FFFFFF"/>
        <w:spacing w:before="75" w:after="75"/>
        <w:jc w:val="left"/>
        <w:rPr>
          <w:rFonts w:ascii="仿宋" w:hAnsi="仿宋" w:eastAsia="仿宋" w:cs="仿宋"/>
          <w:spacing w:val="-1"/>
          <w:kern w:val="0"/>
          <w:sz w:val="32"/>
          <w:szCs w:val="32"/>
        </w:rPr>
      </w:pPr>
      <w:r>
        <w:rPr>
          <w:rFonts w:hint="eastAsia" w:ascii="微软雅黑" w:hAnsi="微软雅黑" w:eastAsia="微软雅黑" w:cs="Arial"/>
          <w:color w:val="000000"/>
          <w:spacing w:val="-1"/>
          <w:kern w:val="0"/>
          <w:sz w:val="27"/>
          <w:szCs w:val="27"/>
        </w:rPr>
        <w:t xml:space="preserve">      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根据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  <w:lang w:val="en-US" w:eastAsia="zh-CN"/>
        </w:rPr>
        <w:t>南昌大学公共政策与管理学院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工作需要，遵循“公开、平等、择优”的原则，公开招聘科研助理人员8名</w:t>
      </w: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其中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专技岗6名、管理岗2名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非事业编制）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具体招聘事项如下：</w:t>
      </w:r>
    </w:p>
    <w:p w14:paraId="321ED6AB">
      <w:pPr>
        <w:pStyle w:val="5"/>
        <w:widowControl/>
        <w:shd w:val="clear" w:color="auto" w:fill="FFFFFF"/>
        <w:spacing w:beforeAutospacing="0" w:afterAutospacing="0" w:line="560" w:lineRule="exact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 xml:space="preserve">    一、招聘条件</w:t>
      </w:r>
    </w:p>
    <w:p w14:paraId="641E39AE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（一）基本条件：具有良好的政治素养和职业道德；具有良好的团队协作精神、服务意识和沟通能力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  <w:t>；</w:t>
      </w:r>
      <w:r>
        <w:rPr>
          <w:rFonts w:ascii="仿宋" w:hAnsi="仿宋" w:eastAsia="仿宋" w:cs="仿宋"/>
          <w:sz w:val="32"/>
          <w:szCs w:val="32"/>
          <w:shd w:val="clear" w:color="auto" w:fill="FFFFFF"/>
        </w:rPr>
        <w:t xml:space="preserve"> </w:t>
      </w:r>
    </w:p>
    <w:p w14:paraId="7697C710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（二）学历要求：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本科学历、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学士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学位；</w:t>
      </w:r>
    </w:p>
    <w:p w14:paraId="628E0243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（三）专业要求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：不限专业；</w:t>
      </w:r>
    </w:p>
    <w:p w14:paraId="37BC9E82">
      <w:pPr>
        <w:spacing w:line="56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sz w:val="32"/>
          <w:szCs w:val="32"/>
        </w:rPr>
        <w:t>）年龄要求：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28周岁（含）以下；</w:t>
      </w:r>
    </w:p>
    <w:p w14:paraId="27B75206"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（五）其他要求：2025届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本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  <w:lang w:val="en-US" w:eastAsia="zh-CN"/>
        </w:rPr>
        <w:t>科应届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毕业生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  <w:t>。</w:t>
      </w:r>
    </w:p>
    <w:p w14:paraId="3ED26E98">
      <w:pPr>
        <w:spacing w:line="56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二、报名时间及方式</w:t>
      </w:r>
    </w:p>
    <w:p w14:paraId="29E9A2D3">
      <w:pPr>
        <w:spacing w:line="560" w:lineRule="exact"/>
        <w:ind w:left="0" w:leftChars="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b/>
          <w:bCs/>
          <w:kern w:val="13"/>
          <w:sz w:val="32"/>
          <w:szCs w:val="32"/>
        </w:rPr>
        <w:t>（一）报名时间：</w:t>
      </w:r>
      <w:r>
        <w:rPr>
          <w:rFonts w:hint="eastAsia" w:ascii="仿宋" w:hAnsi="仿宋" w:eastAsia="仿宋" w:cs="仿宋"/>
          <w:b w:val="0"/>
          <w:bCs w:val="0"/>
          <w:kern w:val="13"/>
          <w:sz w:val="32"/>
          <w:szCs w:val="32"/>
          <w:lang w:val="en-US" w:eastAsia="zh-CN"/>
        </w:rPr>
        <w:t>2025年6月19日</w:t>
      </w:r>
      <w:r>
        <w:rPr>
          <w:rFonts w:hint="eastAsia" w:ascii="仿宋" w:hAnsi="仿宋" w:eastAsia="仿宋" w:cs="仿宋"/>
          <w:b w:val="0"/>
          <w:bCs w:val="0"/>
          <w:kern w:val="13"/>
          <w:sz w:val="32"/>
          <w:szCs w:val="32"/>
          <w:lang w:eastAsia="zh-CN"/>
        </w:rPr>
        <w:t>至</w:t>
      </w:r>
      <w:r>
        <w:rPr>
          <w:rFonts w:hint="eastAsia" w:ascii="仿宋" w:hAnsi="仿宋" w:eastAsia="仿宋" w:cs="仿宋"/>
          <w:b w:val="0"/>
          <w:bCs w:val="0"/>
          <w:kern w:val="13"/>
          <w:sz w:val="32"/>
          <w:szCs w:val="32"/>
          <w:lang w:val="en-US" w:eastAsia="zh-CN"/>
        </w:rPr>
        <w:t>2025年6月26日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60EB16BA">
      <w:pPr>
        <w:widowControl/>
        <w:spacing w:line="560" w:lineRule="exact"/>
        <w:ind w:firstLine="643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（二）报名方式：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35D3D6E1"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报名人员</w:t>
      </w:r>
      <w:r>
        <w:rPr>
          <w:rFonts w:hint="eastAsia" w:ascii="仿宋" w:hAnsi="仿宋" w:eastAsia="仿宋" w:cs="仿宋"/>
          <w:sz w:val="32"/>
          <w:szCs w:val="32"/>
        </w:rPr>
        <w:t>请填写附件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1：</w:t>
      </w:r>
      <w:r>
        <w:rPr>
          <w:rFonts w:hint="eastAsia" w:ascii="仿宋" w:hAnsi="仿宋" w:eastAsia="仿宋" w:cs="仿宋"/>
          <w:sz w:val="32"/>
          <w:szCs w:val="32"/>
        </w:rPr>
        <w:t>《南昌大学非事业编制人员应聘报名表》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与附件2：《南昌大学非事业编制报名人员近亲属报告承诺书》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连同个人简历、学历学位证书等材料一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制成压缩包（命名方式：姓名+电话），发送至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（jiangrong@ncu.edu.cn）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报名人员</w:t>
      </w:r>
      <w:r>
        <w:rPr>
          <w:rFonts w:hint="eastAsia" w:ascii="仿宋" w:hAnsi="仿宋" w:eastAsia="仿宋" w:cs="仿宋"/>
          <w:sz w:val="32"/>
          <w:szCs w:val="32"/>
        </w:rPr>
        <w:t>所提交的各项材料内容必须真实，内容不全或与要求不符的，不予受理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>对弄虚作假者，一经查实将取消报名资格。</w:t>
      </w:r>
    </w:p>
    <w:p w14:paraId="1AE75281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三、招聘程序</w:t>
      </w:r>
    </w:p>
    <w:p w14:paraId="4F4B90AF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（一）初审</w:t>
      </w:r>
    </w:p>
    <w:p w14:paraId="000FDC73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2025年6月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27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日—2025年6月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30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日，资格审查。</w:t>
      </w:r>
    </w:p>
    <w:p w14:paraId="6F86D3B9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（二）考核</w:t>
      </w:r>
    </w:p>
    <w:p w14:paraId="4027E86F">
      <w:pPr>
        <w:pStyle w:val="5"/>
        <w:widowControl/>
        <w:shd w:val="clear" w:color="auto" w:fill="FFFFFF"/>
        <w:spacing w:beforeAutospacing="0" w:afterAutospacing="0" w:line="560" w:lineRule="exact"/>
        <w:ind w:left="319" w:leftChars="152" w:firstLine="652" w:firstLineChars="204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资格审查合格的报名人员参加考核，考核安排另行通知。</w:t>
      </w:r>
    </w:p>
    <w:p w14:paraId="4B586DD0">
      <w:pPr>
        <w:pStyle w:val="5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四、聘用待遇</w:t>
      </w:r>
    </w:p>
    <w:p w14:paraId="1A79A167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拟入职人员经考察录用后，签订聘用合同，享受《南昌大学自主聘用科研助理管理暂行办法》条款规定待遇。</w:t>
      </w:r>
    </w:p>
    <w:p w14:paraId="561D825F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五、报名及联系方式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03C1FBA4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报名邮箱：jiangrong@ncu.edu.cn</w:t>
      </w:r>
    </w:p>
    <w:p w14:paraId="5DDBB88C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联系人：江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  <w:t>老师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 xml:space="preserve">  </w:t>
      </w:r>
    </w:p>
    <w:p w14:paraId="5143B29E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联系电话：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83969205</w:t>
      </w:r>
    </w:p>
    <w:p w14:paraId="7ABEF9C7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 w14:paraId="7692C80F">
      <w:pPr>
        <w:spacing w:line="560" w:lineRule="exact"/>
        <w:ind w:firstLine="640" w:firstLineChars="200"/>
        <w:jc w:val="center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南昌大学公共政策与管理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学院</w:t>
      </w:r>
    </w:p>
    <w:p w14:paraId="3E0D3EB9">
      <w:pPr>
        <w:spacing w:line="560" w:lineRule="exact"/>
        <w:ind w:firstLine="640" w:firstLineChars="200"/>
        <w:jc w:val="center"/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 w:cs="仿宋"/>
          <w:sz w:val="32"/>
          <w:szCs w:val="32"/>
        </w:rPr>
        <w:t>年6月1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ascii="仿宋" w:hAnsi="仿宋" w:eastAsia="仿宋" w:cs="仿宋"/>
          <w:sz w:val="32"/>
          <w:szCs w:val="32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7A27C6">
    <w:pPr>
      <w:pStyle w:val="2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_x0000_s40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C98799B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/>
                  </wps:wsp>
                </a:graphicData>
              </a:graphic>
            </wp:anchor>
          </w:drawing>
        </mc:Choice>
        <mc:Fallback>
          <w:pict>
            <v:rect id="_x0000_s4097" o:spid="_x0000_s1026" o:spt="1" style="position:absolute;left:0pt;margin-top:0pt;height:144pt;width:144pt;mso-position-horizontal:center;mso-position-horizontal-relative:margin;z-index:251659264;mso-width-relative:page;mso-height-relative:page;" filled="f" stroked="f" coordsize="21600,21600" o:gfxdata="UEsDBAoAAAAAAIdO4kAAAAAAAAAAAAAAAAAEAAAAZHJzL1BLAwQUAAAACACHTuJA2MbPBNMAAAAF&#10;AQAADwAAAGRycy9kb3ducmV2LnhtbE2PQUvDQBCF74L/YRnBi9hNe5AQs+mhIBYRiqn2PM1Ok9Ds&#10;bJrdJvXfO4qgl2Eeb3jzvXx5cZ0aaQitZwPzWQKKuPK25drA+/bpPgUVIrLFzjMZ+KQAy+L6KsfM&#10;+onfaCxjrSSEQ4YGmhj7TOtQNeQwzHxPLN7BDw6jyKHWdsBJwl2nF0nyoB22LB8a7GnVUHUsz87A&#10;VG3G3fb1WW/udmvPp/VpVX68GHN7M08eQUW6xL9j+MYXdCiEae/PbIPqDEiR+DPFW6SpyP3vootc&#10;/6cvvgBQSwMEFAAAAAgAh07iQEkpvDi7AQAAhgMAAA4AAABkcnMvZTJvRG9jLnhtbK1TTW/bMAy9&#10;D9h/EHRf7ATZmhpxeljQYcCwFWh7LhRZigVYHyWV2NmvHyW7adBeepgPMmlKT+890uubwXbsqACN&#10;dzWfz0rOlJO+MW5f88eH2y8rzjAK14jOO1Xzk0J+s/n8ad2HSi1867tGASMQh1Ufat7GGKqiQNkq&#10;K3Dmg3JU1B6siJTCvmhA9IRuu2JRlt+K3kMTwEuFSF+3Y5FPiPARQK+1kWrr5cEqF0dUUJ2IJAlb&#10;E5BvMlutlYx/tEYVWVdzUhrzSpdQvEtrsVmLag8itEZOFMRHKLzRZIVxdOkZaiuiYAcw76CskeDR&#10;6ziT3hajkOwIqZiXb7y5b0VQWQtZjeFsOv4/WPn7eAfMNDQJnDlhqeFPQ0nPEy7L66vkTx+wom33&#10;4Q6mDClMYgcNNr1JBhuyp6ezp2qITNLH+WqxWpVkt6TaS0I4xevxABh/KG9ZCmoO1LTspTj+wjhu&#10;fdlC5xKdkUCK4rAbJlY735xIC/ixyTTiFLQe/nLWU4Nrjs8HAYqz7qcjB6/ny2WaiJwsv14tKIHL&#10;yu6yIpwkqJpHzsbwe8xTlOglHtSerGkapdT/yzzvev19Nv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2MbPBNMAAAAFAQAADwAAAAAAAAABACAAAAAiAAAAZHJzL2Rvd25yZXYueG1sUEsBAhQAFAAA&#10;AAgAh07iQEkpvDi7AQAAhgMAAA4AAAAAAAAAAQAgAAAAIgEAAGRycy9lMm9Eb2MueG1sUEsFBgAA&#10;AAAGAAYAWQEAAE8FAAAAAA==&#10;">
              <v:fill on="f" focussize="0,0"/>
              <v:stroke on="f"/>
              <v:imagedata o:title=""/>
              <o:lock v:ext="edit" aspectratio="f"/>
              <v:textbox>
                <w:txbxContent>
                  <w:p w14:paraId="2C98799B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CC1"/>
    <w:rsid w:val="00053C4E"/>
    <w:rsid w:val="000B1B32"/>
    <w:rsid w:val="002A3A34"/>
    <w:rsid w:val="0039061D"/>
    <w:rsid w:val="0049035A"/>
    <w:rsid w:val="00604005"/>
    <w:rsid w:val="00746892"/>
    <w:rsid w:val="00795566"/>
    <w:rsid w:val="007F0C4F"/>
    <w:rsid w:val="008E3CC1"/>
    <w:rsid w:val="008F2F2F"/>
    <w:rsid w:val="00AA174C"/>
    <w:rsid w:val="00B729AD"/>
    <w:rsid w:val="00D6012F"/>
    <w:rsid w:val="00EC7730"/>
    <w:rsid w:val="053A4F12"/>
    <w:rsid w:val="055858A2"/>
    <w:rsid w:val="07062D90"/>
    <w:rsid w:val="071F6AB6"/>
    <w:rsid w:val="136B0187"/>
    <w:rsid w:val="17884E38"/>
    <w:rsid w:val="19D90D46"/>
    <w:rsid w:val="22F857CC"/>
    <w:rsid w:val="239B68DB"/>
    <w:rsid w:val="2404567F"/>
    <w:rsid w:val="24E855A5"/>
    <w:rsid w:val="258B277F"/>
    <w:rsid w:val="288D78CB"/>
    <w:rsid w:val="28D6743E"/>
    <w:rsid w:val="2AEE7DC2"/>
    <w:rsid w:val="2B457FE9"/>
    <w:rsid w:val="351F3961"/>
    <w:rsid w:val="36AF6C5F"/>
    <w:rsid w:val="3ABA6326"/>
    <w:rsid w:val="3C7B7E73"/>
    <w:rsid w:val="48316E12"/>
    <w:rsid w:val="4DD52557"/>
    <w:rsid w:val="4F642884"/>
    <w:rsid w:val="51C002BA"/>
    <w:rsid w:val="55A73983"/>
    <w:rsid w:val="5ADF0D07"/>
    <w:rsid w:val="5B665CC4"/>
    <w:rsid w:val="630B22E1"/>
    <w:rsid w:val="65501489"/>
    <w:rsid w:val="6CB40765"/>
    <w:rsid w:val="726C12B2"/>
    <w:rsid w:val="726F6CC7"/>
    <w:rsid w:val="73413A65"/>
    <w:rsid w:val="7ABB519F"/>
    <w:rsid w:val="7BE6624C"/>
    <w:rsid w:val="7E512ACB"/>
    <w:rsid w:val="7E623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unhideWhenUsed="0" w:uiPriority="99" w:semiHidden="0" w:name="Strong"/>
    <w:lsdException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1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  <w:szCs w:val="24"/>
    </w:rPr>
  </w:style>
  <w:style w:type="paragraph" w:styleId="5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qFormat/>
    <w:uiPriority w:val="99"/>
    <w:rPr>
      <w:sz w:val="18"/>
      <w:szCs w:val="18"/>
    </w:rPr>
  </w:style>
  <w:style w:type="character" w:customStyle="1" w:styleId="11">
    <w:name w:val="HTML 预设格式 Char"/>
    <w:basedOn w:val="7"/>
    <w:link w:val="4"/>
    <w:qFormat/>
    <w:uiPriority w:val="0"/>
    <w:rPr>
      <w:rFonts w:ascii="宋体" w:hAnsi="宋体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575</Words>
  <Characters>647</Characters>
  <Lines>3</Lines>
  <Paragraphs>1</Paragraphs>
  <TotalTime>9</TotalTime>
  <ScaleCrop>false</ScaleCrop>
  <LinksUpToDate>false</LinksUpToDate>
  <CharactersWithSpaces>719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2024-05-16T08:45:00Z</dcterms:created>
  <dc:creator>H</dc:creator>
  <cp:lastModifiedBy>魏旭悦</cp:lastModifiedBy>
  <cp:lastPrinted>2025-06-12T01:03:00Z</cp:lastPrinted>
  <dcterms:modified xsi:type="dcterms:W3CDTF">2025-06-19T09:23:19Z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eyJoZGlkIjoiMDJiZGQxN2E5YzRkNjAwNjg3OWU1MDVmM2Q0ZTM5MWIiLCJ1c2VySWQiOiIxNjc0MjgxNDg1In0=</vt:lpwstr>
  </property>
  <property fmtid="{D5CDD505-2E9C-101B-9397-08002B2CF9AE}" pid="3" name="KSOProductBuildVer">
    <vt:lpwstr>2052-12.1.0.20784</vt:lpwstr>
  </property>
  <property fmtid="{D5CDD505-2E9C-101B-9397-08002B2CF9AE}" pid="4" name="ICV">
    <vt:lpwstr>B251927D94A344E197AB93F5B3F4701C_13</vt:lpwstr>
  </property>
</Properties>
</file>