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BC" w:rsidRDefault="005F0F6D">
      <w:pPr>
        <w:jc w:val="center"/>
        <w:rPr>
          <w:rFonts w:ascii="黑体" w:eastAsia="黑体" w:hAnsi="黑体"/>
          <w:b/>
          <w:sz w:val="28"/>
          <w:szCs w:val="28"/>
        </w:rPr>
      </w:pPr>
      <w:r>
        <w:rPr>
          <w:rFonts w:ascii="黑体" w:eastAsia="黑体" w:hAnsi="黑体" w:hint="eastAsia"/>
          <w:b/>
          <w:sz w:val="28"/>
          <w:szCs w:val="28"/>
        </w:rPr>
        <w:t>南昌大学经济管理学院</w:t>
      </w:r>
    </w:p>
    <w:p w:rsidR="00D92ABC" w:rsidRDefault="005F0F6D">
      <w:pPr>
        <w:jc w:val="center"/>
        <w:rPr>
          <w:rFonts w:ascii="黑体" w:eastAsia="黑体" w:hAnsi="黑体"/>
          <w:b/>
          <w:sz w:val="28"/>
          <w:szCs w:val="28"/>
        </w:rPr>
      </w:pPr>
      <w:r>
        <w:rPr>
          <w:rFonts w:ascii="黑体" w:eastAsia="黑体" w:hAnsi="黑体" w:hint="eastAsia"/>
          <w:b/>
          <w:sz w:val="28"/>
          <w:szCs w:val="28"/>
        </w:rPr>
        <w:t>南昌大学中国中部经济社会发展研究中心</w:t>
      </w:r>
    </w:p>
    <w:p w:rsidR="00D92ABC" w:rsidRDefault="005F0F6D">
      <w:pPr>
        <w:jc w:val="center"/>
        <w:rPr>
          <w:rFonts w:ascii="黑体" w:eastAsia="黑体" w:hAnsi="黑体"/>
          <w:b/>
          <w:sz w:val="28"/>
          <w:szCs w:val="28"/>
        </w:rPr>
      </w:pPr>
      <w:r>
        <w:rPr>
          <w:rFonts w:ascii="黑体" w:eastAsia="黑体" w:hAnsi="黑体" w:hint="eastAsia"/>
          <w:b/>
          <w:sz w:val="28"/>
          <w:szCs w:val="28"/>
        </w:rPr>
        <w:t>2020</w:t>
      </w:r>
      <w:r>
        <w:rPr>
          <w:rFonts w:ascii="黑体" w:eastAsia="黑体" w:hAnsi="黑体" w:hint="eastAsia"/>
          <w:b/>
          <w:sz w:val="28"/>
          <w:szCs w:val="28"/>
        </w:rPr>
        <w:t>年科研助理招聘公告</w:t>
      </w:r>
    </w:p>
    <w:p w:rsidR="00D92ABC" w:rsidRDefault="005F0F6D">
      <w:pPr>
        <w:spacing w:beforeLines="50" w:before="156" w:line="240" w:lineRule="auto"/>
        <w:rPr>
          <w:rFonts w:ascii="宋体" w:hAnsi="宋体"/>
          <w:szCs w:val="21"/>
        </w:rPr>
      </w:pPr>
      <w:r>
        <w:rPr>
          <w:rFonts w:ascii="宋体" w:hAnsi="宋体" w:hint="eastAsia"/>
          <w:sz w:val="28"/>
          <w:szCs w:val="28"/>
        </w:rPr>
        <w:t xml:space="preserve">   </w:t>
      </w:r>
      <w:r>
        <w:rPr>
          <w:rFonts w:ascii="宋体" w:hAnsi="宋体" w:hint="eastAsia"/>
          <w:szCs w:val="21"/>
        </w:rPr>
        <w:t xml:space="preserve"> </w:t>
      </w:r>
      <w:r>
        <w:rPr>
          <w:rFonts w:ascii="宋体" w:hAnsi="宋体" w:hint="eastAsia"/>
          <w:szCs w:val="21"/>
        </w:rPr>
        <w:t>因工作需要，经人事处核准，南昌大</w:t>
      </w:r>
      <w:r w:rsidRPr="005F0F6D">
        <w:rPr>
          <w:rFonts w:ascii="宋体" w:hAnsi="宋体" w:hint="eastAsia"/>
          <w:color w:val="000000" w:themeColor="text1"/>
          <w:szCs w:val="21"/>
        </w:rPr>
        <w:t>学经济管理学院和南昌大学中国中部经济社会发展研究中心面向社会公开招聘科研助理</w:t>
      </w:r>
      <w:r w:rsidRPr="005F0F6D">
        <w:rPr>
          <w:rFonts w:ascii="宋体" w:hAnsi="宋体" w:hint="eastAsia"/>
          <w:color w:val="000000" w:themeColor="text1"/>
          <w:szCs w:val="21"/>
        </w:rPr>
        <w:t>10</w:t>
      </w:r>
      <w:r w:rsidRPr="005F0F6D">
        <w:rPr>
          <w:rFonts w:ascii="宋体" w:hAnsi="宋体" w:hint="eastAsia"/>
          <w:color w:val="000000" w:themeColor="text1"/>
          <w:szCs w:val="21"/>
        </w:rPr>
        <w:t>名</w:t>
      </w:r>
      <w:r w:rsidRPr="005F0F6D">
        <w:rPr>
          <w:rFonts w:ascii="宋体" w:hAnsi="宋体" w:hint="eastAsia"/>
          <w:color w:val="000000" w:themeColor="text1"/>
          <w:szCs w:val="21"/>
        </w:rPr>
        <w:t>（</w:t>
      </w:r>
      <w:r w:rsidRPr="005F0F6D">
        <w:rPr>
          <w:rFonts w:ascii="宋体" w:hAnsi="宋体" w:hint="eastAsia"/>
          <w:color w:val="000000" w:themeColor="text1"/>
          <w:szCs w:val="21"/>
        </w:rPr>
        <w:t>限应届毕业生</w:t>
      </w:r>
      <w:r w:rsidRPr="005F0F6D">
        <w:rPr>
          <w:rFonts w:ascii="宋体" w:hAnsi="宋体" w:hint="eastAsia"/>
          <w:color w:val="000000" w:themeColor="text1"/>
          <w:szCs w:val="21"/>
        </w:rPr>
        <w:t>）</w:t>
      </w:r>
      <w:r w:rsidRPr="005F0F6D">
        <w:rPr>
          <w:rFonts w:ascii="宋体" w:hAnsi="宋体" w:hint="eastAsia"/>
          <w:color w:val="000000" w:themeColor="text1"/>
          <w:szCs w:val="21"/>
        </w:rPr>
        <w:t>，</w:t>
      </w:r>
      <w:r>
        <w:rPr>
          <w:rFonts w:ascii="宋体" w:hAnsi="宋体" w:hint="eastAsia"/>
          <w:szCs w:val="21"/>
        </w:rPr>
        <w:t>现就招聘事项公告如下：</w:t>
      </w:r>
    </w:p>
    <w:p w:rsidR="00D92ABC" w:rsidRDefault="005F0F6D">
      <w:pPr>
        <w:pStyle w:val="a5"/>
        <w:shd w:val="clear" w:color="auto" w:fill="FFFFFF"/>
        <w:spacing w:before="0" w:beforeAutospacing="0" w:after="0"/>
        <w:ind w:firstLineChars="200" w:firstLine="522"/>
        <w:rPr>
          <w:rFonts w:ascii="微软雅黑" w:eastAsia="微软雅黑" w:hAnsi="微软雅黑" w:cs="Tahoma"/>
          <w:color w:val="0E5B6D"/>
          <w:sz w:val="26"/>
          <w:szCs w:val="26"/>
        </w:rPr>
      </w:pPr>
      <w:r>
        <w:rPr>
          <w:rFonts w:cs="Times New Roman" w:hint="eastAsia"/>
          <w:b/>
          <w:bCs/>
          <w:kern w:val="2"/>
          <w:sz w:val="26"/>
          <w:szCs w:val="26"/>
        </w:rPr>
        <w:t>一、单位简介</w:t>
      </w:r>
      <w:bookmarkStart w:id="0" w:name="_GoBack"/>
      <w:bookmarkEnd w:id="0"/>
    </w:p>
    <w:p w:rsidR="00D92ABC" w:rsidRDefault="005F0F6D">
      <w:pPr>
        <w:pStyle w:val="a5"/>
        <w:shd w:val="clear" w:color="auto" w:fill="FFFFFF"/>
        <w:spacing w:before="0" w:beforeAutospacing="0" w:after="0"/>
        <w:ind w:firstLine="420"/>
        <w:rPr>
          <w:rFonts w:cs="Times New Roman"/>
          <w:b/>
          <w:kern w:val="2"/>
          <w:sz w:val="21"/>
          <w:szCs w:val="21"/>
        </w:rPr>
      </w:pPr>
      <w:r>
        <w:rPr>
          <w:rFonts w:cs="Times New Roman" w:hint="eastAsia"/>
          <w:b/>
          <w:kern w:val="2"/>
          <w:sz w:val="21"/>
          <w:szCs w:val="21"/>
        </w:rPr>
        <w:t>1</w:t>
      </w:r>
      <w:r>
        <w:rPr>
          <w:rFonts w:cs="Times New Roman" w:hint="eastAsia"/>
          <w:b/>
          <w:kern w:val="2"/>
          <w:sz w:val="21"/>
          <w:szCs w:val="21"/>
        </w:rPr>
        <w:t>、</w:t>
      </w:r>
      <w:r>
        <w:rPr>
          <w:rFonts w:asciiTheme="majorEastAsia" w:eastAsiaTheme="majorEastAsia" w:hAnsiTheme="majorEastAsia"/>
          <w:b/>
          <w:sz w:val="21"/>
          <w:szCs w:val="21"/>
        </w:rPr>
        <w:t>南昌大学</w:t>
      </w:r>
      <w:r>
        <w:rPr>
          <w:rFonts w:asciiTheme="majorEastAsia" w:eastAsiaTheme="majorEastAsia" w:hAnsiTheme="majorEastAsia" w:hint="eastAsia"/>
          <w:b/>
          <w:sz w:val="21"/>
          <w:szCs w:val="21"/>
        </w:rPr>
        <w:t>经济管理学院</w:t>
      </w:r>
    </w:p>
    <w:p w:rsidR="00D92ABC" w:rsidRDefault="005F0F6D">
      <w:pPr>
        <w:spacing w:line="240" w:lineRule="auto"/>
        <w:ind w:firstLineChars="200" w:firstLine="420"/>
        <w:rPr>
          <w:b/>
          <w:bCs/>
          <w:szCs w:val="21"/>
        </w:rPr>
      </w:pPr>
      <w:r>
        <w:rPr>
          <w:rFonts w:hint="eastAsia"/>
          <w:szCs w:val="21"/>
        </w:rPr>
        <w:t>南昌大学经济管理学院系集经济、贸易、管理一体的文理渗透的综合性学院，办学始于</w:t>
      </w:r>
      <w:r>
        <w:rPr>
          <w:rFonts w:hint="eastAsia"/>
          <w:szCs w:val="21"/>
        </w:rPr>
        <w:t>1979</w:t>
      </w:r>
      <w:r>
        <w:rPr>
          <w:rFonts w:hint="eastAsia"/>
          <w:szCs w:val="21"/>
        </w:rPr>
        <w:t>年设立的江西大学经济学系和</w:t>
      </w:r>
      <w:r>
        <w:rPr>
          <w:rFonts w:hint="eastAsia"/>
          <w:szCs w:val="21"/>
        </w:rPr>
        <w:t>1983</w:t>
      </w:r>
      <w:r>
        <w:rPr>
          <w:rFonts w:hint="eastAsia"/>
          <w:szCs w:val="21"/>
        </w:rPr>
        <w:t>年设立的江西工业大学工业管理工程系，</w:t>
      </w:r>
      <w:r>
        <w:rPr>
          <w:rFonts w:hint="eastAsia"/>
          <w:szCs w:val="21"/>
        </w:rPr>
        <w:t>1995</w:t>
      </w:r>
      <w:r>
        <w:rPr>
          <w:rFonts w:hint="eastAsia"/>
          <w:szCs w:val="21"/>
        </w:rPr>
        <w:t>年正式组建成立经贸学院，</w:t>
      </w:r>
      <w:r>
        <w:rPr>
          <w:rFonts w:hint="eastAsia"/>
          <w:szCs w:val="21"/>
        </w:rPr>
        <w:t>1999</w:t>
      </w:r>
      <w:r>
        <w:rPr>
          <w:rFonts w:hint="eastAsia"/>
          <w:szCs w:val="21"/>
        </w:rPr>
        <w:t>年更名为经济与管理学院，</w:t>
      </w:r>
      <w:r>
        <w:rPr>
          <w:rFonts w:hint="eastAsia"/>
          <w:szCs w:val="21"/>
        </w:rPr>
        <w:t>2014</w:t>
      </w:r>
      <w:r>
        <w:rPr>
          <w:rFonts w:hint="eastAsia"/>
          <w:szCs w:val="21"/>
        </w:rPr>
        <w:t>年更名为经济管理学院。近四十年来，始终坚守“立德树人”的初心，秉承“经世济国”的情怀，在传承与创新中发展，形成了“瞄准重大国家战略，服务地方经济”的鲜明研究特色。</w:t>
      </w:r>
    </w:p>
    <w:p w:rsidR="00D92ABC" w:rsidRDefault="005F0F6D">
      <w:pPr>
        <w:spacing w:line="240" w:lineRule="auto"/>
        <w:ind w:firstLineChars="200" w:firstLine="422"/>
        <w:rPr>
          <w:b/>
          <w:bCs/>
          <w:szCs w:val="21"/>
        </w:rPr>
      </w:pPr>
      <w:r>
        <w:rPr>
          <w:rFonts w:hint="eastAsia"/>
          <w:b/>
          <w:bCs/>
          <w:szCs w:val="21"/>
        </w:rPr>
        <w:t>治理架构。</w:t>
      </w:r>
      <w:r>
        <w:rPr>
          <w:rFonts w:hint="eastAsia"/>
          <w:szCs w:val="21"/>
        </w:rPr>
        <w:t>学院推行教学与科研融通，学科与专业融合的治理架构。目前学院设有经济学系、金融学系、国际经济与贸易系、工商管理系、</w:t>
      </w:r>
      <w:r>
        <w:rPr>
          <w:rFonts w:hint="eastAsia"/>
          <w:szCs w:val="21"/>
        </w:rPr>
        <w:t>会计学系</w:t>
      </w:r>
      <w:r>
        <w:rPr>
          <w:rFonts w:hint="eastAsia"/>
          <w:szCs w:val="21"/>
        </w:rPr>
        <w:t>5</w:t>
      </w:r>
      <w:r>
        <w:rPr>
          <w:rFonts w:hint="eastAsia"/>
          <w:szCs w:val="21"/>
        </w:rPr>
        <w:t>个系，拥有中</w:t>
      </w:r>
      <w:proofErr w:type="gramStart"/>
      <w:r>
        <w:rPr>
          <w:rFonts w:hint="eastAsia"/>
          <w:szCs w:val="21"/>
        </w:rPr>
        <w:t>法工商</w:t>
      </w:r>
      <w:proofErr w:type="gramEnd"/>
      <w:r>
        <w:rPr>
          <w:rFonts w:hint="eastAsia"/>
          <w:szCs w:val="21"/>
        </w:rPr>
        <w:t>管理教育培训中心、</w:t>
      </w:r>
      <w:r>
        <w:rPr>
          <w:rFonts w:hint="eastAsia"/>
          <w:szCs w:val="21"/>
        </w:rPr>
        <w:t>MBA</w:t>
      </w:r>
      <w:r>
        <w:rPr>
          <w:rFonts w:hint="eastAsia"/>
          <w:szCs w:val="21"/>
        </w:rPr>
        <w:t>教育中心、</w:t>
      </w:r>
      <w:proofErr w:type="spellStart"/>
      <w:r>
        <w:rPr>
          <w:rFonts w:hint="eastAsia"/>
          <w:szCs w:val="21"/>
        </w:rPr>
        <w:t>MPAcc</w:t>
      </w:r>
      <w:proofErr w:type="spellEnd"/>
      <w:r>
        <w:rPr>
          <w:rFonts w:hint="eastAsia"/>
          <w:szCs w:val="21"/>
        </w:rPr>
        <w:t>教育中心、创新创业教育中心</w:t>
      </w:r>
      <w:r>
        <w:rPr>
          <w:rFonts w:hint="eastAsia"/>
          <w:szCs w:val="21"/>
        </w:rPr>
        <w:t>4</w:t>
      </w:r>
      <w:r>
        <w:rPr>
          <w:rFonts w:hint="eastAsia"/>
          <w:szCs w:val="21"/>
        </w:rPr>
        <w:t>个教育中心，教育部人文社会科学重点研究基地—南昌大学中国中部经济社会发展研究中心、省级协同创新基地</w:t>
      </w:r>
      <w:r>
        <w:rPr>
          <w:rFonts w:hint="eastAsia"/>
          <w:szCs w:val="21"/>
        </w:rPr>
        <w:t>-</w:t>
      </w:r>
      <w:r>
        <w:rPr>
          <w:rFonts w:hint="eastAsia"/>
          <w:szCs w:val="21"/>
        </w:rPr>
        <w:t>南昌大学江西发展升级推进长江经济带建设协同创新中心、省统计咨询决策研究基地</w:t>
      </w:r>
      <w:r>
        <w:rPr>
          <w:rFonts w:hint="eastAsia"/>
          <w:szCs w:val="21"/>
        </w:rPr>
        <w:t>-</w:t>
      </w:r>
      <w:r>
        <w:rPr>
          <w:rFonts w:hint="eastAsia"/>
          <w:szCs w:val="21"/>
        </w:rPr>
        <w:t>江西统计研究院、省社会科学咨询决策研究基地</w:t>
      </w:r>
      <w:r>
        <w:rPr>
          <w:rFonts w:hint="eastAsia"/>
          <w:szCs w:val="21"/>
        </w:rPr>
        <w:t>-</w:t>
      </w:r>
      <w:r>
        <w:rPr>
          <w:rFonts w:hint="eastAsia"/>
          <w:szCs w:val="21"/>
        </w:rPr>
        <w:t>江西产业经济研究所</w:t>
      </w:r>
      <w:r>
        <w:rPr>
          <w:rFonts w:hint="eastAsia"/>
          <w:szCs w:val="21"/>
        </w:rPr>
        <w:t>4</w:t>
      </w:r>
      <w:r>
        <w:rPr>
          <w:rFonts w:hint="eastAsia"/>
          <w:szCs w:val="21"/>
        </w:rPr>
        <w:t>个研究平台。</w:t>
      </w:r>
    </w:p>
    <w:p w:rsidR="00D92ABC" w:rsidRDefault="005F0F6D">
      <w:pPr>
        <w:spacing w:line="240" w:lineRule="auto"/>
        <w:ind w:firstLineChars="200" w:firstLine="422"/>
        <w:rPr>
          <w:b/>
          <w:bCs/>
          <w:szCs w:val="21"/>
        </w:rPr>
      </w:pPr>
      <w:r>
        <w:rPr>
          <w:rFonts w:hint="eastAsia"/>
          <w:b/>
          <w:bCs/>
          <w:szCs w:val="21"/>
        </w:rPr>
        <w:t>师资队伍。</w:t>
      </w:r>
      <w:r>
        <w:rPr>
          <w:rFonts w:hint="eastAsia"/>
          <w:szCs w:val="21"/>
        </w:rPr>
        <w:t>学院历来重视人才队伍建设，现有教职工</w:t>
      </w:r>
      <w:r>
        <w:rPr>
          <w:rFonts w:hint="eastAsia"/>
          <w:szCs w:val="21"/>
        </w:rPr>
        <w:t>178</w:t>
      </w:r>
      <w:r>
        <w:rPr>
          <w:rFonts w:hint="eastAsia"/>
          <w:szCs w:val="21"/>
        </w:rPr>
        <w:t>人，专任教师</w:t>
      </w:r>
      <w:r>
        <w:rPr>
          <w:rFonts w:hint="eastAsia"/>
          <w:szCs w:val="21"/>
        </w:rPr>
        <w:t>153</w:t>
      </w:r>
      <w:r>
        <w:rPr>
          <w:rFonts w:hint="eastAsia"/>
          <w:szCs w:val="21"/>
        </w:rPr>
        <w:t>人，其中：教授</w:t>
      </w:r>
      <w:r>
        <w:rPr>
          <w:rFonts w:hint="eastAsia"/>
          <w:szCs w:val="21"/>
        </w:rPr>
        <w:t>31</w:t>
      </w:r>
      <w:r>
        <w:rPr>
          <w:rFonts w:hint="eastAsia"/>
          <w:szCs w:val="21"/>
        </w:rPr>
        <w:t>人，副教授</w:t>
      </w:r>
      <w:r>
        <w:rPr>
          <w:rFonts w:hint="eastAsia"/>
          <w:szCs w:val="21"/>
        </w:rPr>
        <w:t>53</w:t>
      </w:r>
      <w:r>
        <w:rPr>
          <w:rFonts w:hint="eastAsia"/>
          <w:szCs w:val="21"/>
        </w:rPr>
        <w:t>人，博士</w:t>
      </w:r>
      <w:r>
        <w:rPr>
          <w:rFonts w:hint="eastAsia"/>
          <w:szCs w:val="21"/>
        </w:rPr>
        <w:t>79</w:t>
      </w:r>
      <w:r>
        <w:rPr>
          <w:rFonts w:hint="eastAsia"/>
          <w:szCs w:val="21"/>
        </w:rPr>
        <w:t>人，在读博士</w:t>
      </w:r>
      <w:r>
        <w:rPr>
          <w:rFonts w:hint="eastAsia"/>
          <w:szCs w:val="21"/>
        </w:rPr>
        <w:t>20</w:t>
      </w:r>
      <w:r>
        <w:rPr>
          <w:rFonts w:hint="eastAsia"/>
          <w:szCs w:val="21"/>
        </w:rPr>
        <w:t>人，博士生导师</w:t>
      </w:r>
      <w:r>
        <w:rPr>
          <w:rFonts w:hint="eastAsia"/>
          <w:szCs w:val="21"/>
        </w:rPr>
        <w:t>19</w:t>
      </w:r>
      <w:r>
        <w:rPr>
          <w:rFonts w:hint="eastAsia"/>
          <w:szCs w:val="21"/>
        </w:rPr>
        <w:t>人，硕士生导师</w:t>
      </w:r>
      <w:r>
        <w:rPr>
          <w:rFonts w:hint="eastAsia"/>
          <w:szCs w:val="21"/>
        </w:rPr>
        <w:t>68</w:t>
      </w:r>
      <w:r>
        <w:rPr>
          <w:rFonts w:hint="eastAsia"/>
          <w:szCs w:val="21"/>
        </w:rPr>
        <w:t>人。学院大力推进名师团队建设工程，逐步形成了一支由全国优秀教师、教育部“长江学者”特聘教授领衔，多名国家百千万人才工程人选、国务院特殊津贴、教育部新世纪优秀人才支持计划人选、省级教学名师、赣</w:t>
      </w:r>
      <w:proofErr w:type="gramStart"/>
      <w:r>
        <w:rPr>
          <w:rFonts w:hint="eastAsia"/>
          <w:szCs w:val="21"/>
        </w:rPr>
        <w:t>鄱</w:t>
      </w:r>
      <w:proofErr w:type="gramEnd"/>
      <w:r>
        <w:rPr>
          <w:rFonts w:hint="eastAsia"/>
          <w:szCs w:val="21"/>
        </w:rPr>
        <w:t>英才领军工程人选、省百千万人才工程人选、江西省高校学科带头人组成的高水平师资队伍。</w:t>
      </w:r>
    </w:p>
    <w:p w:rsidR="00D92ABC" w:rsidRDefault="005F0F6D">
      <w:pPr>
        <w:spacing w:line="240" w:lineRule="auto"/>
        <w:ind w:firstLineChars="200" w:firstLine="422"/>
        <w:rPr>
          <w:b/>
          <w:bCs/>
          <w:szCs w:val="21"/>
        </w:rPr>
      </w:pPr>
      <w:r>
        <w:rPr>
          <w:rFonts w:hint="eastAsia"/>
          <w:b/>
          <w:bCs/>
          <w:szCs w:val="21"/>
        </w:rPr>
        <w:t>学科建设。</w:t>
      </w:r>
      <w:r>
        <w:rPr>
          <w:rFonts w:hint="eastAsia"/>
          <w:szCs w:val="21"/>
        </w:rPr>
        <w:t>学院目前拥有</w:t>
      </w:r>
      <w:r>
        <w:rPr>
          <w:rFonts w:hint="eastAsia"/>
          <w:szCs w:val="21"/>
        </w:rPr>
        <w:t>1</w:t>
      </w:r>
      <w:r>
        <w:rPr>
          <w:rFonts w:hint="eastAsia"/>
          <w:szCs w:val="21"/>
        </w:rPr>
        <w:t>个二级学科博士点，理论经济学、应用经济学、工商管理、统计</w:t>
      </w:r>
      <w:r>
        <w:rPr>
          <w:rFonts w:hint="eastAsia"/>
          <w:szCs w:val="21"/>
        </w:rPr>
        <w:t>学四个一级学科硕士点，以及</w:t>
      </w:r>
      <w:r>
        <w:rPr>
          <w:rFonts w:hint="eastAsia"/>
          <w:szCs w:val="21"/>
        </w:rPr>
        <w:t>MBA</w:t>
      </w:r>
      <w:r>
        <w:rPr>
          <w:rFonts w:hint="eastAsia"/>
          <w:szCs w:val="21"/>
        </w:rPr>
        <w:t>、</w:t>
      </w:r>
      <w:proofErr w:type="spellStart"/>
      <w:r>
        <w:rPr>
          <w:rFonts w:hint="eastAsia"/>
          <w:szCs w:val="21"/>
        </w:rPr>
        <w:t>MPAcc</w:t>
      </w:r>
      <w:proofErr w:type="spellEnd"/>
      <w:r>
        <w:rPr>
          <w:rFonts w:hint="eastAsia"/>
          <w:szCs w:val="21"/>
        </w:rPr>
        <w:t>、金融专硕、应用统计、工业工程</w:t>
      </w:r>
      <w:r>
        <w:rPr>
          <w:rFonts w:hint="eastAsia"/>
          <w:szCs w:val="21"/>
        </w:rPr>
        <w:t>5</w:t>
      </w:r>
      <w:r>
        <w:rPr>
          <w:rFonts w:hint="eastAsia"/>
          <w:szCs w:val="21"/>
        </w:rPr>
        <w:t>个专业硕士学位授权类别。其中，应用经济学硕士点为江西省高校“十二五”重点学科和江西省高校“十二五”示范性硕士点，</w:t>
      </w:r>
      <w:r>
        <w:rPr>
          <w:rFonts w:hint="eastAsia"/>
          <w:szCs w:val="21"/>
        </w:rPr>
        <w:t>2017</w:t>
      </w:r>
      <w:r>
        <w:rPr>
          <w:rFonts w:hint="eastAsia"/>
          <w:szCs w:val="21"/>
        </w:rPr>
        <w:t>年被遴选为省一流学科。</w:t>
      </w:r>
    </w:p>
    <w:p w:rsidR="00D92ABC" w:rsidRDefault="005F0F6D">
      <w:pPr>
        <w:spacing w:line="240" w:lineRule="auto"/>
        <w:ind w:firstLineChars="200" w:firstLine="422"/>
        <w:rPr>
          <w:b/>
          <w:bCs/>
          <w:szCs w:val="21"/>
        </w:rPr>
      </w:pPr>
      <w:r>
        <w:rPr>
          <w:rFonts w:hint="eastAsia"/>
          <w:b/>
          <w:bCs/>
          <w:szCs w:val="21"/>
        </w:rPr>
        <w:t>科研成果。</w:t>
      </w:r>
      <w:r>
        <w:rPr>
          <w:rFonts w:hint="eastAsia"/>
          <w:szCs w:val="21"/>
        </w:rPr>
        <w:t>学院近五年来，学院出版学术专著</w:t>
      </w:r>
      <w:r>
        <w:rPr>
          <w:rFonts w:hint="eastAsia"/>
          <w:szCs w:val="21"/>
        </w:rPr>
        <w:t>78</w:t>
      </w:r>
      <w:r>
        <w:rPr>
          <w:rFonts w:hint="eastAsia"/>
          <w:szCs w:val="21"/>
        </w:rPr>
        <w:t>部；在</w:t>
      </w:r>
      <w:r>
        <w:rPr>
          <w:rFonts w:hint="eastAsia"/>
          <w:szCs w:val="21"/>
        </w:rPr>
        <w:t>CSSCI</w:t>
      </w:r>
      <w:r>
        <w:rPr>
          <w:rFonts w:hint="eastAsia"/>
          <w:szCs w:val="21"/>
        </w:rPr>
        <w:t>、</w:t>
      </w:r>
      <w:r>
        <w:rPr>
          <w:rFonts w:hint="eastAsia"/>
          <w:szCs w:val="21"/>
        </w:rPr>
        <w:t>CSCD</w:t>
      </w:r>
      <w:r>
        <w:rPr>
          <w:rFonts w:hint="eastAsia"/>
          <w:szCs w:val="21"/>
        </w:rPr>
        <w:t>来源期刊发表学术论文总数</w:t>
      </w:r>
      <w:r>
        <w:rPr>
          <w:rFonts w:hint="eastAsia"/>
          <w:szCs w:val="21"/>
        </w:rPr>
        <w:t>309</w:t>
      </w:r>
      <w:r>
        <w:rPr>
          <w:rFonts w:hint="eastAsia"/>
          <w:szCs w:val="21"/>
        </w:rPr>
        <w:t>篇，在</w:t>
      </w:r>
      <w:r>
        <w:rPr>
          <w:rFonts w:hint="eastAsia"/>
          <w:szCs w:val="21"/>
        </w:rPr>
        <w:t>SCI/SSCI</w:t>
      </w:r>
      <w:r>
        <w:rPr>
          <w:rFonts w:hint="eastAsia"/>
          <w:szCs w:val="21"/>
        </w:rPr>
        <w:t>来源期刊发表学术论文</w:t>
      </w:r>
      <w:r>
        <w:rPr>
          <w:rFonts w:hint="eastAsia"/>
          <w:szCs w:val="21"/>
        </w:rPr>
        <w:t>15</w:t>
      </w:r>
      <w:r>
        <w:rPr>
          <w:rFonts w:hint="eastAsia"/>
          <w:szCs w:val="21"/>
        </w:rPr>
        <w:t>篇；承担国家社会科学重大项目、重点项目和一般项目</w:t>
      </w:r>
      <w:r>
        <w:rPr>
          <w:rFonts w:hint="eastAsia"/>
          <w:szCs w:val="21"/>
        </w:rPr>
        <w:t>28</w:t>
      </w:r>
      <w:r>
        <w:rPr>
          <w:rFonts w:hint="eastAsia"/>
          <w:szCs w:val="21"/>
        </w:rPr>
        <w:t>项（包含</w:t>
      </w:r>
      <w:r>
        <w:rPr>
          <w:rFonts w:hint="eastAsia"/>
          <w:szCs w:val="21"/>
        </w:rPr>
        <w:t>2019</w:t>
      </w:r>
      <w:r>
        <w:rPr>
          <w:rFonts w:hint="eastAsia"/>
          <w:szCs w:val="21"/>
        </w:rPr>
        <w:t>年），国家自然科学基金项目</w:t>
      </w:r>
      <w:r>
        <w:rPr>
          <w:rFonts w:hint="eastAsia"/>
          <w:szCs w:val="21"/>
        </w:rPr>
        <w:t>26</w:t>
      </w:r>
      <w:r>
        <w:rPr>
          <w:rFonts w:hint="eastAsia"/>
          <w:szCs w:val="21"/>
        </w:rPr>
        <w:t>项，教育部人文社科项目</w:t>
      </w:r>
      <w:r>
        <w:rPr>
          <w:rFonts w:hint="eastAsia"/>
          <w:szCs w:val="21"/>
        </w:rPr>
        <w:t>14</w:t>
      </w:r>
      <w:r>
        <w:rPr>
          <w:rFonts w:hint="eastAsia"/>
          <w:szCs w:val="21"/>
        </w:rPr>
        <w:t>项；获省部级以上优秀科</w:t>
      </w:r>
      <w:r>
        <w:rPr>
          <w:rFonts w:hint="eastAsia"/>
          <w:szCs w:val="21"/>
        </w:rPr>
        <w:t>研成果奖</w:t>
      </w:r>
      <w:r>
        <w:rPr>
          <w:rFonts w:hint="eastAsia"/>
          <w:szCs w:val="21"/>
        </w:rPr>
        <w:t>23</w:t>
      </w:r>
      <w:r>
        <w:rPr>
          <w:rFonts w:hint="eastAsia"/>
          <w:szCs w:val="21"/>
        </w:rPr>
        <w:t>项，其中省部级一等奖</w:t>
      </w:r>
      <w:r>
        <w:rPr>
          <w:rFonts w:hint="eastAsia"/>
          <w:szCs w:val="21"/>
        </w:rPr>
        <w:t>3</w:t>
      </w:r>
      <w:r>
        <w:rPr>
          <w:rFonts w:hint="eastAsia"/>
          <w:szCs w:val="21"/>
        </w:rPr>
        <w:t>项，省部级二等奖</w:t>
      </w:r>
      <w:r>
        <w:rPr>
          <w:rFonts w:hint="eastAsia"/>
          <w:szCs w:val="21"/>
        </w:rPr>
        <w:t>11</w:t>
      </w:r>
      <w:r>
        <w:rPr>
          <w:rFonts w:hint="eastAsia"/>
          <w:szCs w:val="21"/>
        </w:rPr>
        <w:t>项。</w:t>
      </w:r>
    </w:p>
    <w:p w:rsidR="00D92ABC" w:rsidRDefault="005F0F6D">
      <w:pPr>
        <w:pStyle w:val="a5"/>
        <w:shd w:val="clear" w:color="auto" w:fill="FFFFFF"/>
        <w:spacing w:before="0" w:beforeAutospacing="0" w:after="0"/>
        <w:ind w:firstLine="420"/>
        <w:rPr>
          <w:rFonts w:cs="Times New Roman"/>
          <w:b/>
          <w:kern w:val="2"/>
          <w:sz w:val="21"/>
          <w:szCs w:val="21"/>
        </w:rPr>
      </w:pPr>
      <w:r>
        <w:rPr>
          <w:rFonts w:cs="Times New Roman" w:hint="eastAsia"/>
          <w:b/>
          <w:kern w:val="2"/>
          <w:sz w:val="21"/>
          <w:szCs w:val="21"/>
        </w:rPr>
        <w:t>2</w:t>
      </w:r>
      <w:r>
        <w:rPr>
          <w:rFonts w:cs="Times New Roman" w:hint="eastAsia"/>
          <w:b/>
          <w:kern w:val="2"/>
          <w:sz w:val="21"/>
          <w:szCs w:val="21"/>
        </w:rPr>
        <w:t>、</w:t>
      </w:r>
      <w:r>
        <w:rPr>
          <w:rFonts w:asciiTheme="majorEastAsia" w:eastAsiaTheme="majorEastAsia" w:hAnsiTheme="majorEastAsia"/>
          <w:b/>
          <w:sz w:val="21"/>
          <w:szCs w:val="21"/>
        </w:rPr>
        <w:t>南昌大学中国中部经济社会发展研究中心</w:t>
      </w:r>
    </w:p>
    <w:p w:rsidR="00D92ABC" w:rsidRDefault="005F0F6D">
      <w:pPr>
        <w:spacing w:line="240" w:lineRule="auto"/>
        <w:ind w:firstLineChars="200" w:firstLine="420"/>
        <w:rPr>
          <w:szCs w:val="21"/>
        </w:rPr>
      </w:pPr>
      <w:r>
        <w:rPr>
          <w:rFonts w:asciiTheme="majorEastAsia" w:eastAsiaTheme="majorEastAsia" w:hAnsiTheme="majorEastAsia"/>
          <w:szCs w:val="21"/>
        </w:rPr>
        <w:t>南昌大学中国中部经济社会发展研究中心</w:t>
      </w:r>
      <w:r>
        <w:rPr>
          <w:rFonts w:asciiTheme="majorEastAsia" w:eastAsiaTheme="majorEastAsia" w:hAnsiTheme="majorEastAsia" w:hint="eastAsia"/>
          <w:szCs w:val="21"/>
        </w:rPr>
        <w:t>（以下</w:t>
      </w:r>
      <w:r>
        <w:rPr>
          <w:rFonts w:asciiTheme="majorEastAsia" w:eastAsiaTheme="majorEastAsia" w:hAnsiTheme="majorEastAsia"/>
          <w:szCs w:val="21"/>
        </w:rPr>
        <w:t>简称</w:t>
      </w:r>
      <w:r>
        <w:rPr>
          <w:rFonts w:asciiTheme="majorEastAsia" w:eastAsiaTheme="majorEastAsia" w:hAnsiTheme="majorEastAsia" w:hint="eastAsia"/>
          <w:szCs w:val="21"/>
        </w:rPr>
        <w:t>“中心”）</w:t>
      </w:r>
      <w:r>
        <w:rPr>
          <w:rFonts w:asciiTheme="majorEastAsia" w:eastAsiaTheme="majorEastAsia" w:hAnsiTheme="majorEastAsia"/>
          <w:szCs w:val="21"/>
        </w:rPr>
        <w:t>是教育部人文社会科学重点研究基地，专门从事中部地区经济社会发展重大问题的研究，</w:t>
      </w:r>
      <w:r>
        <w:rPr>
          <w:rFonts w:asciiTheme="majorEastAsia" w:eastAsiaTheme="majorEastAsia" w:hAnsiTheme="majorEastAsia" w:hint="eastAsia"/>
          <w:szCs w:val="21"/>
        </w:rPr>
        <w:t>也</w:t>
      </w:r>
      <w:r>
        <w:rPr>
          <w:rFonts w:asciiTheme="majorEastAsia" w:eastAsiaTheme="majorEastAsia" w:hAnsiTheme="majorEastAsia"/>
          <w:szCs w:val="21"/>
        </w:rPr>
        <w:t>是江西省高校重点研究一类基地，受到南昌大学国家</w:t>
      </w:r>
      <w:r>
        <w:rPr>
          <w:rFonts w:asciiTheme="majorEastAsia" w:eastAsiaTheme="majorEastAsia" w:hAnsiTheme="majorEastAsia"/>
          <w:szCs w:val="21"/>
        </w:rPr>
        <w:t>“211</w:t>
      </w:r>
      <w:r>
        <w:rPr>
          <w:rFonts w:asciiTheme="majorEastAsia" w:eastAsiaTheme="majorEastAsia" w:hAnsiTheme="majorEastAsia"/>
          <w:szCs w:val="21"/>
        </w:rPr>
        <w:t>工程</w:t>
      </w:r>
      <w:r>
        <w:rPr>
          <w:rFonts w:asciiTheme="majorEastAsia" w:eastAsiaTheme="majorEastAsia" w:hAnsiTheme="majorEastAsia"/>
          <w:szCs w:val="21"/>
        </w:rPr>
        <w:t>”“</w:t>
      </w:r>
      <w:r>
        <w:rPr>
          <w:rFonts w:asciiTheme="majorEastAsia" w:eastAsiaTheme="majorEastAsia" w:hAnsiTheme="majorEastAsia"/>
          <w:szCs w:val="21"/>
        </w:rPr>
        <w:t>中西部高校综合实力提升工程</w:t>
      </w:r>
      <w:r>
        <w:rPr>
          <w:rFonts w:asciiTheme="majorEastAsia" w:eastAsiaTheme="majorEastAsia" w:hAnsiTheme="majorEastAsia"/>
          <w:szCs w:val="21"/>
        </w:rPr>
        <w:t>”“</w:t>
      </w:r>
      <w:r>
        <w:rPr>
          <w:rFonts w:asciiTheme="majorEastAsia" w:eastAsiaTheme="majorEastAsia" w:hAnsiTheme="majorEastAsia"/>
          <w:szCs w:val="21"/>
        </w:rPr>
        <w:t>中西部高校基础能力建设工程</w:t>
      </w:r>
      <w:r>
        <w:rPr>
          <w:rFonts w:asciiTheme="majorEastAsia" w:eastAsiaTheme="majorEastAsia" w:hAnsiTheme="majorEastAsia"/>
          <w:szCs w:val="21"/>
        </w:rPr>
        <w:t>”</w:t>
      </w:r>
      <w:r>
        <w:rPr>
          <w:rFonts w:asciiTheme="majorEastAsia" w:eastAsiaTheme="majorEastAsia" w:hAnsiTheme="majorEastAsia" w:hint="eastAsia"/>
          <w:szCs w:val="21"/>
        </w:rPr>
        <w:t>“江西省</w:t>
      </w:r>
      <w:r>
        <w:rPr>
          <w:rFonts w:asciiTheme="majorEastAsia" w:eastAsiaTheme="majorEastAsia" w:hAnsiTheme="majorEastAsia" w:hint="eastAsia"/>
          <w:szCs w:val="21"/>
        </w:rPr>
        <w:t>2011</w:t>
      </w:r>
      <w:r>
        <w:rPr>
          <w:rFonts w:asciiTheme="majorEastAsia" w:eastAsiaTheme="majorEastAsia" w:hAnsiTheme="majorEastAsia" w:hint="eastAsia"/>
          <w:szCs w:val="21"/>
        </w:rPr>
        <w:t>协调创新中心”等</w:t>
      </w:r>
      <w:r>
        <w:rPr>
          <w:rFonts w:asciiTheme="majorEastAsia" w:eastAsiaTheme="majorEastAsia" w:hAnsiTheme="majorEastAsia"/>
          <w:szCs w:val="21"/>
        </w:rPr>
        <w:t>重点支持</w:t>
      </w:r>
      <w:r>
        <w:rPr>
          <w:rFonts w:asciiTheme="majorEastAsia" w:eastAsiaTheme="majorEastAsia" w:hAnsiTheme="majorEastAsia" w:hint="eastAsia"/>
          <w:szCs w:val="21"/>
        </w:rPr>
        <w:t>,</w:t>
      </w:r>
      <w:r>
        <w:rPr>
          <w:rFonts w:asciiTheme="majorEastAsia" w:eastAsiaTheme="majorEastAsia" w:hAnsiTheme="majorEastAsia"/>
          <w:szCs w:val="21"/>
        </w:rPr>
        <w:t>具有独立建制的科研机构。</w:t>
      </w:r>
      <w:r>
        <w:rPr>
          <w:rFonts w:asciiTheme="majorEastAsia" w:eastAsiaTheme="majorEastAsia" w:hAnsiTheme="majorEastAsia"/>
          <w:szCs w:val="21"/>
        </w:rPr>
        <w:br/>
      </w:r>
      <w:r>
        <w:rPr>
          <w:rFonts w:asciiTheme="majorEastAsia" w:eastAsiaTheme="majorEastAsia" w:hAnsiTheme="majorEastAsia" w:hint="eastAsia"/>
          <w:szCs w:val="21"/>
        </w:rPr>
        <w:t xml:space="preserve">    </w:t>
      </w:r>
      <w:r>
        <w:rPr>
          <w:rFonts w:asciiTheme="majorEastAsia" w:eastAsiaTheme="majorEastAsia" w:hAnsiTheme="majorEastAsia"/>
          <w:szCs w:val="21"/>
        </w:rPr>
        <w:t>中心</w:t>
      </w:r>
      <w:r>
        <w:rPr>
          <w:rFonts w:asciiTheme="majorEastAsia" w:eastAsiaTheme="majorEastAsia" w:hAnsiTheme="majorEastAsia" w:hint="eastAsia"/>
          <w:szCs w:val="21"/>
        </w:rPr>
        <w:t>现有</w:t>
      </w:r>
      <w:r>
        <w:rPr>
          <w:rFonts w:asciiTheme="majorEastAsia" w:eastAsiaTheme="majorEastAsia" w:hAnsiTheme="majorEastAsia"/>
          <w:szCs w:val="21"/>
        </w:rPr>
        <w:t>各</w:t>
      </w:r>
      <w:r>
        <w:rPr>
          <w:rFonts w:asciiTheme="majorEastAsia" w:eastAsiaTheme="majorEastAsia" w:hAnsiTheme="majorEastAsia" w:hint="eastAsia"/>
          <w:szCs w:val="21"/>
        </w:rPr>
        <w:t>层次</w:t>
      </w:r>
      <w:r>
        <w:rPr>
          <w:rFonts w:asciiTheme="majorEastAsia" w:eastAsiaTheme="majorEastAsia" w:hAnsiTheme="majorEastAsia"/>
          <w:szCs w:val="21"/>
        </w:rPr>
        <w:t>专兼职研究人员</w:t>
      </w:r>
      <w:r>
        <w:rPr>
          <w:rFonts w:asciiTheme="majorEastAsia" w:eastAsiaTheme="majorEastAsia" w:hAnsiTheme="majorEastAsia"/>
          <w:szCs w:val="21"/>
        </w:rPr>
        <w:t>50</w:t>
      </w:r>
      <w:r>
        <w:rPr>
          <w:rFonts w:asciiTheme="majorEastAsia" w:eastAsiaTheme="majorEastAsia" w:hAnsiTheme="majorEastAsia"/>
          <w:szCs w:val="21"/>
        </w:rPr>
        <w:t>余人，设有区域经济、产业经济、</w:t>
      </w:r>
      <w:r>
        <w:rPr>
          <w:rFonts w:asciiTheme="majorEastAsia" w:eastAsiaTheme="majorEastAsia" w:hAnsiTheme="majorEastAsia" w:hint="eastAsia"/>
          <w:szCs w:val="21"/>
        </w:rPr>
        <w:t>金融、劳动经济、</w:t>
      </w:r>
      <w:r>
        <w:rPr>
          <w:rFonts w:asciiTheme="majorEastAsia" w:eastAsiaTheme="majorEastAsia" w:hAnsiTheme="majorEastAsia"/>
          <w:szCs w:val="21"/>
        </w:rPr>
        <w:t>生态经济</w:t>
      </w:r>
      <w:r>
        <w:rPr>
          <w:rFonts w:asciiTheme="majorEastAsia" w:eastAsiaTheme="majorEastAsia" w:hAnsiTheme="majorEastAsia" w:hint="eastAsia"/>
          <w:szCs w:val="21"/>
        </w:rPr>
        <w:t>和社会发展</w:t>
      </w:r>
      <w:r>
        <w:rPr>
          <w:rFonts w:asciiTheme="majorEastAsia" w:eastAsiaTheme="majorEastAsia" w:hAnsiTheme="majorEastAsia"/>
          <w:szCs w:val="21"/>
        </w:rPr>
        <w:t>六个研究所</w:t>
      </w:r>
      <w:r>
        <w:rPr>
          <w:rFonts w:asciiTheme="majorEastAsia" w:eastAsiaTheme="majorEastAsia" w:hAnsiTheme="majorEastAsia" w:hint="eastAsia"/>
          <w:szCs w:val="21"/>
        </w:rPr>
        <w:t>，</w:t>
      </w:r>
      <w:r>
        <w:rPr>
          <w:szCs w:val="21"/>
        </w:rPr>
        <w:t>分别</w:t>
      </w:r>
      <w:r>
        <w:rPr>
          <w:rFonts w:hint="eastAsia"/>
          <w:szCs w:val="21"/>
        </w:rPr>
        <w:t>聚焦</w:t>
      </w:r>
      <w:r>
        <w:rPr>
          <w:rFonts w:hint="eastAsia"/>
          <w:szCs w:val="21"/>
        </w:rPr>
        <w:t xml:space="preserve"> </w:t>
      </w:r>
      <w:r>
        <w:rPr>
          <w:rFonts w:asciiTheme="majorEastAsia" w:eastAsiaTheme="majorEastAsia" w:hAnsiTheme="majorEastAsia" w:hint="eastAsia"/>
          <w:szCs w:val="21"/>
        </w:rPr>
        <w:t>“</w:t>
      </w:r>
      <w:r>
        <w:rPr>
          <w:szCs w:val="21"/>
        </w:rPr>
        <w:t>区域协调与长江经济带发展</w:t>
      </w:r>
      <w:r>
        <w:rPr>
          <w:rFonts w:asciiTheme="majorEastAsia" w:eastAsiaTheme="majorEastAsia" w:hAnsiTheme="majorEastAsia"/>
          <w:szCs w:val="21"/>
        </w:rPr>
        <w:t>”</w:t>
      </w:r>
      <w:r>
        <w:rPr>
          <w:rFonts w:asciiTheme="majorEastAsia" w:eastAsiaTheme="majorEastAsia" w:hAnsiTheme="majorEastAsia" w:hint="eastAsia"/>
          <w:szCs w:val="21"/>
        </w:rPr>
        <w:t>“</w:t>
      </w:r>
      <w:r>
        <w:rPr>
          <w:szCs w:val="21"/>
        </w:rPr>
        <w:t>生态文明与</w:t>
      </w:r>
      <w:r>
        <w:rPr>
          <w:szCs w:val="21"/>
        </w:rPr>
        <w:lastRenderedPageBreak/>
        <w:t>中部地区绿色发展</w:t>
      </w:r>
      <w:r>
        <w:rPr>
          <w:rFonts w:hint="eastAsia"/>
          <w:szCs w:val="21"/>
        </w:rPr>
        <w:t>”“</w:t>
      </w:r>
      <w:r>
        <w:rPr>
          <w:szCs w:val="21"/>
        </w:rPr>
        <w:t>创新驱动与中部高质量发展</w:t>
      </w:r>
      <w:r>
        <w:rPr>
          <w:rFonts w:hint="eastAsia"/>
          <w:szCs w:val="21"/>
        </w:rPr>
        <w:t>”等问题展开研究</w:t>
      </w:r>
      <w:r>
        <w:rPr>
          <w:szCs w:val="21"/>
        </w:rPr>
        <w:t>。近年来，始终以习近平新时代中国特色社会主义思想为指导，坚持</w:t>
      </w:r>
      <w:r>
        <w:rPr>
          <w:rFonts w:hint="eastAsia"/>
          <w:szCs w:val="21"/>
        </w:rPr>
        <w:t>“</w:t>
      </w:r>
      <w:r>
        <w:rPr>
          <w:szCs w:val="21"/>
        </w:rPr>
        <w:t>两个根本</w:t>
      </w:r>
      <w:r>
        <w:rPr>
          <w:rFonts w:hint="eastAsia"/>
          <w:szCs w:val="21"/>
        </w:rPr>
        <w:t>”</w:t>
      </w:r>
      <w:r>
        <w:rPr>
          <w:szCs w:val="21"/>
        </w:rPr>
        <w:t>，关注新发展理念和中国特色社会主义经济理论体系的研究</w:t>
      </w:r>
      <w:r>
        <w:rPr>
          <w:rFonts w:hint="eastAsia"/>
          <w:szCs w:val="21"/>
        </w:rPr>
        <w:t>。</w:t>
      </w:r>
      <w:r>
        <w:rPr>
          <w:rFonts w:asciiTheme="majorEastAsia" w:eastAsiaTheme="majorEastAsia" w:hAnsiTheme="majorEastAsia"/>
          <w:szCs w:val="21"/>
        </w:rPr>
        <w:t>每年定期出版发行</w:t>
      </w:r>
      <w:r>
        <w:rPr>
          <w:rFonts w:asciiTheme="majorEastAsia" w:eastAsiaTheme="majorEastAsia" w:hAnsiTheme="majorEastAsia"/>
          <w:szCs w:val="21"/>
        </w:rPr>
        <w:t>“</w:t>
      </w:r>
      <w:r>
        <w:rPr>
          <w:rFonts w:asciiTheme="majorEastAsia" w:eastAsiaTheme="majorEastAsia" w:hAnsiTheme="majorEastAsia"/>
          <w:szCs w:val="21"/>
        </w:rPr>
        <w:t>中国中部经济发展报告</w:t>
      </w:r>
      <w:r>
        <w:rPr>
          <w:rFonts w:asciiTheme="majorEastAsia" w:eastAsiaTheme="majorEastAsia" w:hAnsiTheme="majorEastAsia"/>
          <w:szCs w:val="21"/>
        </w:rPr>
        <w:t>”</w:t>
      </w:r>
      <w:r>
        <w:rPr>
          <w:rFonts w:asciiTheme="majorEastAsia" w:eastAsiaTheme="majorEastAsia" w:hAnsiTheme="majorEastAsia"/>
          <w:szCs w:val="21"/>
        </w:rPr>
        <w:t>蓝皮书和</w:t>
      </w:r>
      <w:r>
        <w:rPr>
          <w:rFonts w:asciiTheme="majorEastAsia" w:eastAsiaTheme="majorEastAsia" w:hAnsiTheme="majorEastAsia"/>
          <w:szCs w:val="21"/>
        </w:rPr>
        <w:t>“</w:t>
      </w:r>
      <w:r>
        <w:rPr>
          <w:rFonts w:asciiTheme="majorEastAsia" w:eastAsiaTheme="majorEastAsia" w:hAnsiTheme="majorEastAsia"/>
          <w:szCs w:val="21"/>
        </w:rPr>
        <w:t>中部竞争力蓝皮书</w:t>
      </w:r>
      <w:r>
        <w:rPr>
          <w:rFonts w:asciiTheme="majorEastAsia" w:eastAsiaTheme="majorEastAsia" w:hAnsiTheme="majorEastAsia"/>
          <w:szCs w:val="21"/>
        </w:rPr>
        <w:t>”</w:t>
      </w:r>
      <w:r>
        <w:rPr>
          <w:rFonts w:asciiTheme="majorEastAsia" w:eastAsiaTheme="majorEastAsia" w:hAnsiTheme="majorEastAsia" w:hint="eastAsia"/>
          <w:szCs w:val="21"/>
        </w:rPr>
        <w:t>等</w:t>
      </w:r>
      <w:r>
        <w:rPr>
          <w:rFonts w:asciiTheme="majorEastAsia" w:eastAsiaTheme="majorEastAsia" w:hAnsiTheme="majorEastAsia"/>
          <w:szCs w:val="21"/>
        </w:rPr>
        <w:t>一系列研究中部问题的</w:t>
      </w:r>
      <w:r>
        <w:rPr>
          <w:rFonts w:asciiTheme="majorEastAsia" w:eastAsiaTheme="majorEastAsia" w:hAnsiTheme="majorEastAsia" w:hint="eastAsia"/>
          <w:szCs w:val="21"/>
        </w:rPr>
        <w:t>学术著作</w:t>
      </w:r>
      <w:r>
        <w:rPr>
          <w:rFonts w:asciiTheme="majorEastAsia" w:eastAsiaTheme="majorEastAsia" w:hAnsiTheme="majorEastAsia"/>
          <w:szCs w:val="21"/>
        </w:rPr>
        <w:t>。建立了高校系统第一个最全面的大型网络数据库</w:t>
      </w:r>
      <w:r>
        <w:rPr>
          <w:rFonts w:asciiTheme="majorEastAsia" w:eastAsiaTheme="majorEastAsia" w:hAnsiTheme="majorEastAsia"/>
          <w:szCs w:val="21"/>
        </w:rPr>
        <w:t>“</w:t>
      </w:r>
      <w:r>
        <w:rPr>
          <w:rFonts w:asciiTheme="majorEastAsia" w:eastAsiaTheme="majorEastAsia" w:hAnsiTheme="majorEastAsia"/>
          <w:szCs w:val="21"/>
        </w:rPr>
        <w:t>中国中部经济社会发展数据库</w:t>
      </w:r>
      <w:r>
        <w:rPr>
          <w:rFonts w:asciiTheme="majorEastAsia" w:eastAsiaTheme="majorEastAsia" w:hAnsiTheme="majorEastAsia"/>
          <w:szCs w:val="21"/>
        </w:rPr>
        <w:t>”</w:t>
      </w:r>
      <w:r>
        <w:rPr>
          <w:rFonts w:asciiTheme="majorEastAsia" w:eastAsiaTheme="majorEastAsia" w:hAnsiTheme="majorEastAsia"/>
          <w:szCs w:val="21"/>
        </w:rPr>
        <w:t>。承担了包括世界银行、亚洲开发银行、国家有关部委、</w:t>
      </w:r>
      <w:proofErr w:type="gramStart"/>
      <w:r>
        <w:rPr>
          <w:rFonts w:asciiTheme="majorEastAsia" w:eastAsiaTheme="majorEastAsia" w:hAnsiTheme="majorEastAsia"/>
          <w:szCs w:val="21"/>
        </w:rPr>
        <w:t>中部各</w:t>
      </w:r>
      <w:proofErr w:type="gramEnd"/>
      <w:r>
        <w:rPr>
          <w:rFonts w:asciiTheme="majorEastAsia" w:eastAsiaTheme="majorEastAsia" w:hAnsiTheme="majorEastAsia"/>
          <w:szCs w:val="21"/>
        </w:rPr>
        <w:t>省政府及社会各界的</w:t>
      </w:r>
      <w:r>
        <w:rPr>
          <w:rFonts w:asciiTheme="majorEastAsia" w:eastAsiaTheme="majorEastAsia" w:hAnsiTheme="majorEastAsia"/>
          <w:szCs w:val="21"/>
        </w:rPr>
        <w:t>委托项目和咨询服务。</w:t>
      </w:r>
      <w:r>
        <w:rPr>
          <w:rFonts w:asciiTheme="majorEastAsia" w:eastAsiaTheme="majorEastAsia" w:hAnsiTheme="majorEastAsia" w:hint="eastAsia"/>
          <w:szCs w:val="21"/>
        </w:rPr>
        <w:t>自</w:t>
      </w:r>
      <w:r>
        <w:rPr>
          <w:rFonts w:asciiTheme="majorEastAsia" w:eastAsiaTheme="majorEastAsia" w:hAnsiTheme="majorEastAsia" w:hint="eastAsia"/>
          <w:szCs w:val="21"/>
        </w:rPr>
        <w:t>2013</w:t>
      </w:r>
      <w:r>
        <w:rPr>
          <w:rFonts w:asciiTheme="majorEastAsia" w:eastAsiaTheme="majorEastAsia" w:hAnsiTheme="majorEastAsia" w:hint="eastAsia"/>
          <w:szCs w:val="21"/>
        </w:rPr>
        <w:t>年</w:t>
      </w:r>
      <w:r>
        <w:rPr>
          <w:rFonts w:asciiTheme="majorEastAsia" w:eastAsiaTheme="majorEastAsia" w:hAnsiTheme="majorEastAsia"/>
          <w:szCs w:val="21"/>
        </w:rPr>
        <w:t>创办</w:t>
      </w:r>
      <w:r>
        <w:rPr>
          <w:rFonts w:asciiTheme="majorEastAsia" w:eastAsiaTheme="majorEastAsia" w:hAnsiTheme="majorEastAsia" w:hint="eastAsia"/>
          <w:szCs w:val="21"/>
        </w:rPr>
        <w:t>的</w:t>
      </w:r>
      <w:r>
        <w:rPr>
          <w:rFonts w:asciiTheme="majorEastAsia" w:eastAsiaTheme="majorEastAsia" w:hAnsiTheme="majorEastAsia"/>
          <w:szCs w:val="21"/>
        </w:rPr>
        <w:t>内刊《咨询要报》</w:t>
      </w:r>
      <w:r>
        <w:rPr>
          <w:rFonts w:asciiTheme="majorEastAsia" w:eastAsiaTheme="majorEastAsia" w:hAnsiTheme="majorEastAsia" w:hint="eastAsia"/>
          <w:szCs w:val="21"/>
        </w:rPr>
        <w:t>已出版</w:t>
      </w:r>
      <w:r>
        <w:rPr>
          <w:rFonts w:asciiTheme="majorEastAsia" w:eastAsiaTheme="majorEastAsia" w:hAnsiTheme="majorEastAsia" w:hint="eastAsia"/>
          <w:szCs w:val="21"/>
        </w:rPr>
        <w:t>130</w:t>
      </w:r>
      <w:r>
        <w:rPr>
          <w:rFonts w:asciiTheme="majorEastAsia" w:eastAsiaTheme="majorEastAsia" w:hAnsiTheme="majorEastAsia" w:hint="eastAsia"/>
          <w:szCs w:val="21"/>
        </w:rPr>
        <w:t>多期</w:t>
      </w:r>
      <w:r>
        <w:rPr>
          <w:rFonts w:asciiTheme="majorEastAsia" w:eastAsiaTheme="majorEastAsia" w:hAnsiTheme="majorEastAsia"/>
          <w:szCs w:val="21"/>
        </w:rPr>
        <w:t>，围绕江西省经济社会发展的突出问题和热点问题进行调研和对策研究</w:t>
      </w:r>
      <w:r>
        <w:rPr>
          <w:rFonts w:asciiTheme="majorEastAsia" w:eastAsiaTheme="majorEastAsia" w:hAnsiTheme="majorEastAsia" w:hint="eastAsia"/>
          <w:szCs w:val="21"/>
        </w:rPr>
        <w:t>,</w:t>
      </w:r>
      <w:r>
        <w:rPr>
          <w:rFonts w:asciiTheme="majorEastAsia" w:eastAsiaTheme="majorEastAsia" w:hAnsiTheme="majorEastAsia" w:hint="eastAsia"/>
          <w:szCs w:val="21"/>
        </w:rPr>
        <w:t>获得副省级以上</w:t>
      </w:r>
      <w:r>
        <w:rPr>
          <w:rFonts w:asciiTheme="majorEastAsia" w:eastAsiaTheme="majorEastAsia" w:hAnsiTheme="majorEastAsia"/>
          <w:szCs w:val="21"/>
        </w:rPr>
        <w:t>领导批示</w:t>
      </w:r>
      <w:r>
        <w:rPr>
          <w:rFonts w:asciiTheme="majorEastAsia" w:eastAsiaTheme="majorEastAsia" w:hAnsiTheme="majorEastAsia" w:hint="eastAsia"/>
          <w:szCs w:val="21"/>
        </w:rPr>
        <w:t>50</w:t>
      </w:r>
      <w:r>
        <w:rPr>
          <w:rFonts w:asciiTheme="majorEastAsia" w:eastAsiaTheme="majorEastAsia" w:hAnsiTheme="majorEastAsia" w:hint="eastAsia"/>
          <w:szCs w:val="21"/>
        </w:rPr>
        <w:t>余</w:t>
      </w:r>
      <w:r>
        <w:rPr>
          <w:rFonts w:asciiTheme="majorEastAsia" w:eastAsiaTheme="majorEastAsia" w:hAnsiTheme="majorEastAsia"/>
          <w:szCs w:val="21"/>
        </w:rPr>
        <w:t>次。</w:t>
      </w:r>
      <w:r>
        <w:rPr>
          <w:szCs w:val="21"/>
        </w:rPr>
        <w:t>成功入选</w:t>
      </w:r>
      <w:r>
        <w:rPr>
          <w:szCs w:val="21"/>
        </w:rPr>
        <w:t>CTTI</w:t>
      </w:r>
      <w:r>
        <w:rPr>
          <w:szCs w:val="21"/>
        </w:rPr>
        <w:t>来源智库</w:t>
      </w:r>
      <w:r>
        <w:rPr>
          <w:rFonts w:hint="eastAsia"/>
          <w:szCs w:val="21"/>
        </w:rPr>
        <w:t>，</w:t>
      </w:r>
      <w:r>
        <w:rPr>
          <w:szCs w:val="21"/>
        </w:rPr>
        <w:t>人文社科重点研究基地正</w:t>
      </w:r>
      <w:proofErr w:type="gramStart"/>
      <w:r>
        <w:rPr>
          <w:szCs w:val="21"/>
        </w:rPr>
        <w:t>快速智库化</w:t>
      </w:r>
      <w:proofErr w:type="gramEnd"/>
      <w:r>
        <w:rPr>
          <w:szCs w:val="21"/>
        </w:rPr>
        <w:t>发展。</w:t>
      </w:r>
      <w:r>
        <w:rPr>
          <w:rFonts w:asciiTheme="majorEastAsia" w:eastAsiaTheme="majorEastAsia" w:hAnsiTheme="majorEastAsia" w:hint="eastAsia"/>
          <w:szCs w:val="21"/>
        </w:rPr>
        <w:t>推行</w:t>
      </w:r>
      <w:r>
        <w:rPr>
          <w:rFonts w:asciiTheme="majorEastAsia" w:eastAsiaTheme="majorEastAsia" w:hAnsiTheme="majorEastAsia"/>
          <w:szCs w:val="21"/>
        </w:rPr>
        <w:t>“</w:t>
      </w:r>
      <w:r>
        <w:rPr>
          <w:rFonts w:asciiTheme="majorEastAsia" w:eastAsiaTheme="majorEastAsia" w:hAnsiTheme="majorEastAsia"/>
          <w:szCs w:val="21"/>
        </w:rPr>
        <w:t>走出去，引进来</w:t>
      </w:r>
      <w:r>
        <w:rPr>
          <w:rFonts w:asciiTheme="majorEastAsia" w:eastAsiaTheme="majorEastAsia" w:hAnsiTheme="majorEastAsia"/>
          <w:szCs w:val="21"/>
        </w:rPr>
        <w:t>”</w:t>
      </w:r>
      <w:r>
        <w:rPr>
          <w:rFonts w:asciiTheme="majorEastAsia" w:eastAsiaTheme="majorEastAsia" w:hAnsiTheme="majorEastAsia"/>
          <w:szCs w:val="21"/>
        </w:rPr>
        <w:t>的人才战略，与耶鲁大学、美国明尼苏达大学、英国阿伯泰邓迪大学等世界知名大学建立了长期科研项目、人才培养的合作机制。</w:t>
      </w:r>
      <w:r>
        <w:rPr>
          <w:rFonts w:asciiTheme="majorEastAsia" w:eastAsiaTheme="majorEastAsia" w:hAnsiTheme="majorEastAsia"/>
          <w:szCs w:val="21"/>
        </w:rPr>
        <w:br/>
      </w:r>
      <w:r>
        <w:rPr>
          <w:rFonts w:asciiTheme="majorEastAsia" w:eastAsiaTheme="majorEastAsia" w:hAnsiTheme="majorEastAsia" w:hint="eastAsia"/>
          <w:szCs w:val="21"/>
        </w:rPr>
        <w:t xml:space="preserve">    </w:t>
      </w:r>
      <w:r>
        <w:rPr>
          <w:rFonts w:asciiTheme="majorEastAsia" w:eastAsiaTheme="majorEastAsia" w:hAnsiTheme="majorEastAsia"/>
          <w:szCs w:val="21"/>
        </w:rPr>
        <w:t>中心目前正进一步凝练研究方向</w:t>
      </w:r>
      <w:r>
        <w:rPr>
          <w:rFonts w:asciiTheme="majorEastAsia" w:eastAsiaTheme="majorEastAsia" w:hAnsiTheme="majorEastAsia" w:hint="eastAsia"/>
          <w:szCs w:val="21"/>
        </w:rPr>
        <w:t>，</w:t>
      </w:r>
      <w:r>
        <w:rPr>
          <w:rFonts w:asciiTheme="majorEastAsia" w:eastAsiaTheme="majorEastAsia" w:hAnsiTheme="majorEastAsia"/>
          <w:szCs w:val="21"/>
        </w:rPr>
        <w:t>提高理论创新能力</w:t>
      </w:r>
      <w:r>
        <w:rPr>
          <w:rFonts w:asciiTheme="majorEastAsia" w:eastAsiaTheme="majorEastAsia" w:hAnsiTheme="majorEastAsia" w:hint="eastAsia"/>
          <w:szCs w:val="21"/>
        </w:rPr>
        <w:t>，</w:t>
      </w:r>
      <w:r>
        <w:rPr>
          <w:rFonts w:asciiTheme="majorEastAsia" w:eastAsiaTheme="majorEastAsia" w:hAnsiTheme="majorEastAsia"/>
          <w:szCs w:val="21"/>
        </w:rPr>
        <w:t>增强社会服务能力</w:t>
      </w:r>
      <w:r>
        <w:rPr>
          <w:rFonts w:asciiTheme="majorEastAsia" w:eastAsiaTheme="majorEastAsia" w:hAnsiTheme="majorEastAsia" w:hint="eastAsia"/>
          <w:szCs w:val="21"/>
        </w:rPr>
        <w:t>，</w:t>
      </w:r>
      <w:r>
        <w:rPr>
          <w:rFonts w:asciiTheme="majorEastAsia" w:eastAsiaTheme="majorEastAsia" w:hAnsiTheme="majorEastAsia"/>
          <w:szCs w:val="21"/>
        </w:rPr>
        <w:t>提升国内影响力</w:t>
      </w:r>
      <w:r>
        <w:rPr>
          <w:rFonts w:asciiTheme="majorEastAsia" w:eastAsiaTheme="majorEastAsia" w:hAnsiTheme="majorEastAsia" w:hint="eastAsia"/>
          <w:szCs w:val="21"/>
        </w:rPr>
        <w:t>，</w:t>
      </w:r>
      <w:r>
        <w:rPr>
          <w:rFonts w:asciiTheme="majorEastAsia" w:eastAsiaTheme="majorEastAsia" w:hAnsiTheme="majorEastAsia"/>
          <w:szCs w:val="21"/>
        </w:rPr>
        <w:t>创新</w:t>
      </w:r>
      <w:r>
        <w:rPr>
          <w:rFonts w:asciiTheme="majorEastAsia" w:eastAsiaTheme="majorEastAsia" w:hAnsiTheme="majorEastAsia" w:hint="eastAsia"/>
          <w:szCs w:val="21"/>
        </w:rPr>
        <w:t>机制</w:t>
      </w:r>
      <w:r>
        <w:rPr>
          <w:rFonts w:asciiTheme="majorEastAsia" w:eastAsiaTheme="majorEastAsia" w:hAnsiTheme="majorEastAsia"/>
          <w:szCs w:val="21"/>
        </w:rPr>
        <w:t>体制改革</w:t>
      </w:r>
      <w:r>
        <w:rPr>
          <w:rFonts w:asciiTheme="majorEastAsia" w:eastAsiaTheme="majorEastAsia" w:hAnsiTheme="majorEastAsia" w:hint="eastAsia"/>
          <w:szCs w:val="21"/>
        </w:rPr>
        <w:t>，</w:t>
      </w:r>
      <w:r>
        <w:rPr>
          <w:rFonts w:asciiTheme="majorEastAsia" w:eastAsiaTheme="majorEastAsia" w:hAnsiTheme="majorEastAsia"/>
          <w:szCs w:val="21"/>
        </w:rPr>
        <w:t>努力围绕服务</w:t>
      </w:r>
      <w:r>
        <w:rPr>
          <w:rFonts w:asciiTheme="majorEastAsia" w:eastAsiaTheme="majorEastAsia" w:hAnsiTheme="majorEastAsia"/>
          <w:szCs w:val="21"/>
        </w:rPr>
        <w:t>“</w:t>
      </w:r>
      <w:r>
        <w:rPr>
          <w:rFonts w:asciiTheme="majorEastAsia" w:eastAsiaTheme="majorEastAsia" w:hAnsiTheme="majorEastAsia"/>
          <w:szCs w:val="21"/>
        </w:rPr>
        <w:t>中部崛起</w:t>
      </w:r>
      <w:r>
        <w:rPr>
          <w:rFonts w:asciiTheme="majorEastAsia" w:eastAsiaTheme="majorEastAsia" w:hAnsiTheme="majorEastAsia"/>
          <w:szCs w:val="21"/>
        </w:rPr>
        <w:t>”</w:t>
      </w:r>
      <w:r>
        <w:rPr>
          <w:rFonts w:asciiTheme="majorEastAsia" w:eastAsiaTheme="majorEastAsia" w:hAnsiTheme="majorEastAsia"/>
          <w:szCs w:val="21"/>
        </w:rPr>
        <w:t>和服务地方经济社会发展的科研特色，打造具有重要影响的科学研究</w:t>
      </w:r>
      <w:r>
        <w:rPr>
          <w:rFonts w:asciiTheme="majorEastAsia" w:eastAsiaTheme="majorEastAsia" w:hAnsiTheme="majorEastAsia" w:hint="eastAsia"/>
          <w:szCs w:val="21"/>
        </w:rPr>
        <w:t>高地</w:t>
      </w:r>
      <w:r>
        <w:rPr>
          <w:rFonts w:asciiTheme="majorEastAsia" w:eastAsiaTheme="majorEastAsia" w:hAnsiTheme="majorEastAsia"/>
          <w:szCs w:val="21"/>
        </w:rPr>
        <w:t>、</w:t>
      </w:r>
      <w:r>
        <w:rPr>
          <w:rFonts w:asciiTheme="majorEastAsia" w:eastAsiaTheme="majorEastAsia" w:hAnsiTheme="majorEastAsia" w:hint="eastAsia"/>
          <w:szCs w:val="21"/>
        </w:rPr>
        <w:t>决策咨询高地、智库建设高地与制度改革高地。</w:t>
      </w:r>
      <w:r>
        <w:rPr>
          <w:rFonts w:ascii="宋体" w:hAnsi="宋体"/>
          <w:szCs w:val="21"/>
        </w:rPr>
        <w:br/>
      </w:r>
      <w:r>
        <w:rPr>
          <w:rStyle w:val="a6"/>
          <w:rFonts w:cs="Tahoma" w:hint="eastAsia"/>
          <w:color w:val="333333"/>
          <w:sz w:val="26"/>
          <w:szCs w:val="26"/>
        </w:rPr>
        <w:t xml:space="preserve">    </w:t>
      </w:r>
      <w:r>
        <w:rPr>
          <w:rStyle w:val="a6"/>
          <w:rFonts w:cs="Tahoma" w:hint="eastAsia"/>
          <w:color w:val="333333"/>
          <w:sz w:val="26"/>
          <w:szCs w:val="26"/>
        </w:rPr>
        <w:t>二、招聘岗位及条件</w:t>
      </w:r>
    </w:p>
    <w:tbl>
      <w:tblPr>
        <w:tblW w:w="9050" w:type="dxa"/>
        <w:tblCellMar>
          <w:left w:w="0" w:type="dxa"/>
          <w:right w:w="0" w:type="dxa"/>
        </w:tblCellMar>
        <w:tblLook w:val="04A0" w:firstRow="1" w:lastRow="0" w:firstColumn="1" w:lastColumn="0" w:noHBand="0" w:noVBand="1"/>
      </w:tblPr>
      <w:tblGrid>
        <w:gridCol w:w="510"/>
        <w:gridCol w:w="1348"/>
        <w:gridCol w:w="763"/>
        <w:gridCol w:w="2184"/>
        <w:gridCol w:w="1163"/>
        <w:gridCol w:w="993"/>
        <w:gridCol w:w="744"/>
        <w:gridCol w:w="1345"/>
      </w:tblGrid>
      <w:tr w:rsidR="00D92ABC">
        <w:trPr>
          <w:trHeight w:val="600"/>
        </w:trPr>
        <w:tc>
          <w:tcPr>
            <w:tcW w:w="5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b/>
                <w:color w:val="000000"/>
                <w:sz w:val="20"/>
                <w:szCs w:val="20"/>
              </w:rPr>
            </w:pPr>
            <w:r>
              <w:rPr>
                <w:rFonts w:ascii="宋体" w:hAnsi="宋体" w:cs="宋体" w:hint="eastAsia"/>
                <w:b/>
                <w:color w:val="000000"/>
                <w:kern w:val="0"/>
                <w:sz w:val="20"/>
                <w:szCs w:val="20"/>
              </w:rPr>
              <w:t>序号</w:t>
            </w:r>
          </w:p>
        </w:tc>
        <w:tc>
          <w:tcPr>
            <w:tcW w:w="1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b/>
                <w:color w:val="000000"/>
                <w:sz w:val="20"/>
                <w:szCs w:val="20"/>
              </w:rPr>
            </w:pPr>
            <w:r>
              <w:rPr>
                <w:rFonts w:ascii="宋体" w:hAnsi="宋体" w:cs="宋体" w:hint="eastAsia"/>
                <w:b/>
                <w:color w:val="000000"/>
                <w:kern w:val="0"/>
                <w:sz w:val="20"/>
                <w:szCs w:val="20"/>
              </w:rPr>
              <w:t>单位名称</w:t>
            </w:r>
          </w:p>
        </w:tc>
        <w:tc>
          <w:tcPr>
            <w:tcW w:w="7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b/>
                <w:color w:val="000000"/>
                <w:kern w:val="0"/>
                <w:sz w:val="20"/>
                <w:szCs w:val="20"/>
              </w:rPr>
            </w:pPr>
            <w:r>
              <w:rPr>
                <w:rFonts w:ascii="宋体" w:hAnsi="宋体" w:cs="宋体" w:hint="eastAsia"/>
                <w:b/>
                <w:color w:val="000000"/>
                <w:kern w:val="0"/>
                <w:sz w:val="20"/>
                <w:szCs w:val="20"/>
              </w:rPr>
              <w:t>招聘</w:t>
            </w:r>
          </w:p>
          <w:p w:rsidR="00D92ABC" w:rsidRDefault="005F0F6D">
            <w:pPr>
              <w:widowControl/>
              <w:spacing w:line="240" w:lineRule="auto"/>
              <w:jc w:val="center"/>
              <w:textAlignment w:val="center"/>
              <w:rPr>
                <w:rFonts w:ascii="宋体" w:hAnsi="宋体" w:cs="宋体"/>
                <w:b/>
                <w:color w:val="000000"/>
                <w:sz w:val="20"/>
                <w:szCs w:val="20"/>
              </w:rPr>
            </w:pPr>
            <w:r>
              <w:rPr>
                <w:rFonts w:ascii="宋体" w:hAnsi="宋体" w:cs="宋体" w:hint="eastAsia"/>
                <w:b/>
                <w:color w:val="000000"/>
                <w:kern w:val="0"/>
                <w:sz w:val="20"/>
                <w:szCs w:val="20"/>
              </w:rPr>
              <w:t>人数</w:t>
            </w:r>
          </w:p>
        </w:tc>
        <w:tc>
          <w:tcPr>
            <w:tcW w:w="2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b/>
                <w:color w:val="000000"/>
                <w:sz w:val="20"/>
                <w:szCs w:val="20"/>
              </w:rPr>
            </w:pPr>
            <w:r>
              <w:rPr>
                <w:rFonts w:ascii="宋体" w:hAnsi="宋体" w:cs="宋体" w:hint="eastAsia"/>
                <w:b/>
                <w:color w:val="000000"/>
                <w:kern w:val="0"/>
                <w:sz w:val="20"/>
                <w:szCs w:val="20"/>
              </w:rPr>
              <w:t>岗位描述</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b/>
                <w:color w:val="000000"/>
                <w:sz w:val="20"/>
                <w:szCs w:val="20"/>
              </w:rPr>
            </w:pPr>
            <w:r>
              <w:rPr>
                <w:rFonts w:ascii="宋体" w:hAnsi="宋体" w:cs="宋体" w:hint="eastAsia"/>
                <w:b/>
                <w:color w:val="000000"/>
                <w:kern w:val="0"/>
                <w:sz w:val="20"/>
                <w:szCs w:val="20"/>
              </w:rPr>
              <w:t>专业要求</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b/>
                <w:sz w:val="20"/>
                <w:szCs w:val="20"/>
              </w:rPr>
            </w:pPr>
            <w:r>
              <w:rPr>
                <w:rFonts w:ascii="宋体" w:hAnsi="宋体" w:cs="宋体" w:hint="eastAsia"/>
                <w:b/>
                <w:kern w:val="0"/>
                <w:sz w:val="20"/>
                <w:szCs w:val="20"/>
              </w:rPr>
              <w:t>学历要求</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b/>
                <w:sz w:val="20"/>
                <w:szCs w:val="20"/>
              </w:rPr>
            </w:pPr>
            <w:r>
              <w:rPr>
                <w:rFonts w:ascii="宋体" w:hAnsi="宋体" w:cs="宋体" w:hint="eastAsia"/>
                <w:b/>
                <w:kern w:val="0"/>
                <w:sz w:val="20"/>
                <w:szCs w:val="20"/>
              </w:rPr>
              <w:t>联系人</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b/>
                <w:sz w:val="20"/>
                <w:szCs w:val="20"/>
              </w:rPr>
            </w:pPr>
            <w:r>
              <w:rPr>
                <w:rFonts w:ascii="宋体" w:hAnsi="宋体" w:cs="宋体" w:hint="eastAsia"/>
                <w:b/>
                <w:kern w:val="0"/>
                <w:sz w:val="20"/>
                <w:szCs w:val="20"/>
              </w:rPr>
              <w:t>联系电话</w:t>
            </w:r>
          </w:p>
        </w:tc>
      </w:tr>
      <w:tr w:rsidR="00D92ABC">
        <w:trPr>
          <w:trHeight w:val="555"/>
        </w:trPr>
        <w:tc>
          <w:tcPr>
            <w:tcW w:w="51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48"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经济管理学院</w:t>
            </w:r>
          </w:p>
        </w:tc>
        <w:tc>
          <w:tcPr>
            <w:tcW w:w="7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2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协助教师开展经济类课题研究，具有较强数据处理能力或者文字能力者优先考虑。</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经济学、金融学、国际商务等专业或相近专业背景</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本科</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邵汉华</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18720916228</w:t>
            </w:r>
          </w:p>
        </w:tc>
      </w:tr>
      <w:tr w:rsidR="00D92ABC">
        <w:trPr>
          <w:trHeight w:val="797"/>
        </w:trPr>
        <w:tc>
          <w:tcPr>
            <w:tcW w:w="51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92ABC" w:rsidRDefault="00D92ABC">
            <w:pPr>
              <w:widowControl/>
              <w:spacing w:line="240" w:lineRule="auto"/>
              <w:jc w:val="center"/>
              <w:textAlignment w:val="center"/>
              <w:rPr>
                <w:rFonts w:ascii="宋体" w:hAnsi="宋体" w:cs="宋体"/>
                <w:color w:val="000000"/>
                <w:kern w:val="0"/>
                <w:sz w:val="20"/>
                <w:szCs w:val="20"/>
              </w:rPr>
            </w:pPr>
          </w:p>
        </w:tc>
        <w:tc>
          <w:tcPr>
            <w:tcW w:w="134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92ABC" w:rsidRDefault="00D92ABC">
            <w:pPr>
              <w:widowControl/>
              <w:spacing w:line="240" w:lineRule="auto"/>
              <w:jc w:val="center"/>
              <w:textAlignment w:val="center"/>
              <w:rPr>
                <w:rFonts w:ascii="宋体" w:hAnsi="宋体" w:cs="宋体"/>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学科评价分析等工作。</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工商管理或经济学专业背景</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本科</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董晓松</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15928098991</w:t>
            </w:r>
          </w:p>
        </w:tc>
      </w:tr>
      <w:tr w:rsidR="00D92ABC">
        <w:trPr>
          <w:trHeight w:val="797"/>
        </w:trPr>
        <w:tc>
          <w:tcPr>
            <w:tcW w:w="510" w:type="dxa"/>
            <w:vMerge w:val="restart"/>
            <w:tcBorders>
              <w:left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48" w:type="dxa"/>
            <w:vMerge w:val="restart"/>
            <w:tcBorders>
              <w:left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中国中部经济社会发展研究中心</w:t>
            </w:r>
          </w:p>
        </w:tc>
        <w:tc>
          <w:tcPr>
            <w:tcW w:w="7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负责中心数据库的建设和维护，中心网站信息的编辑更新，能熟练使用各种办公软件，具有较好的公文写作能力。</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计算机或经济学专业</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本科及</w:t>
            </w:r>
          </w:p>
          <w:p w:rsidR="00D92ABC" w:rsidRDefault="005F0F6D">
            <w:pPr>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以上</w:t>
            </w:r>
          </w:p>
        </w:tc>
        <w:tc>
          <w:tcPr>
            <w:tcW w:w="744"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92ABC" w:rsidRDefault="005F0F6D">
            <w:pPr>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彭继增</w:t>
            </w:r>
          </w:p>
        </w:tc>
        <w:tc>
          <w:tcPr>
            <w:tcW w:w="1345"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D92ABC" w:rsidRDefault="005F0F6D">
            <w:pPr>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13870061339</w:t>
            </w:r>
          </w:p>
        </w:tc>
      </w:tr>
      <w:tr w:rsidR="00D92ABC">
        <w:trPr>
          <w:trHeight w:val="797"/>
        </w:trPr>
        <w:tc>
          <w:tcPr>
            <w:tcW w:w="510" w:type="dxa"/>
            <w:vMerge/>
            <w:tcBorders>
              <w:left w:val="single" w:sz="4" w:space="0" w:color="000000"/>
              <w:right w:val="single" w:sz="4" w:space="0" w:color="000000"/>
            </w:tcBorders>
            <w:tcMar>
              <w:top w:w="15" w:type="dxa"/>
              <w:left w:w="15" w:type="dxa"/>
              <w:right w:w="15" w:type="dxa"/>
            </w:tcMar>
            <w:vAlign w:val="center"/>
          </w:tcPr>
          <w:p w:rsidR="00D92ABC" w:rsidRDefault="00D92ABC">
            <w:pPr>
              <w:widowControl/>
              <w:spacing w:line="240" w:lineRule="auto"/>
              <w:jc w:val="center"/>
              <w:textAlignment w:val="center"/>
              <w:rPr>
                <w:rFonts w:ascii="宋体" w:hAnsi="宋体" w:cs="宋体"/>
                <w:color w:val="000000"/>
                <w:kern w:val="0"/>
                <w:sz w:val="20"/>
                <w:szCs w:val="20"/>
              </w:rPr>
            </w:pPr>
          </w:p>
        </w:tc>
        <w:tc>
          <w:tcPr>
            <w:tcW w:w="1348" w:type="dxa"/>
            <w:vMerge/>
            <w:tcBorders>
              <w:left w:val="single" w:sz="4" w:space="0" w:color="000000"/>
              <w:right w:val="single" w:sz="4" w:space="0" w:color="000000"/>
            </w:tcBorders>
            <w:tcMar>
              <w:top w:w="15" w:type="dxa"/>
              <w:left w:w="15" w:type="dxa"/>
              <w:right w:w="15" w:type="dxa"/>
            </w:tcMar>
            <w:vAlign w:val="center"/>
          </w:tcPr>
          <w:p w:rsidR="00D92ABC" w:rsidRDefault="00D92ABC">
            <w:pPr>
              <w:widowControl/>
              <w:spacing w:line="240" w:lineRule="auto"/>
              <w:jc w:val="center"/>
              <w:textAlignment w:val="center"/>
              <w:rPr>
                <w:rFonts w:ascii="宋体" w:hAnsi="宋体" w:cs="宋体"/>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负责《咨询要报》的编辑、排版、邮寄等工作，具有较好的文字功底和英语水平。</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英语或经济学专业</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本科及</w:t>
            </w:r>
          </w:p>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以上</w:t>
            </w:r>
          </w:p>
        </w:tc>
        <w:tc>
          <w:tcPr>
            <w:tcW w:w="744"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92ABC" w:rsidRDefault="00D92ABC">
            <w:pPr>
              <w:spacing w:line="240" w:lineRule="auto"/>
              <w:jc w:val="center"/>
              <w:rPr>
                <w:rFonts w:ascii="宋体" w:hAnsi="宋体" w:cs="宋体"/>
                <w:color w:val="000000"/>
                <w:kern w:val="0"/>
                <w:sz w:val="20"/>
                <w:szCs w:val="20"/>
              </w:rPr>
            </w:pPr>
          </w:p>
        </w:tc>
        <w:tc>
          <w:tcPr>
            <w:tcW w:w="1345"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92ABC" w:rsidRDefault="00D92ABC">
            <w:pPr>
              <w:spacing w:line="240" w:lineRule="auto"/>
              <w:jc w:val="center"/>
              <w:rPr>
                <w:rFonts w:ascii="宋体" w:hAnsi="宋体" w:cs="宋体"/>
                <w:color w:val="000000"/>
                <w:kern w:val="0"/>
                <w:sz w:val="20"/>
                <w:szCs w:val="20"/>
              </w:rPr>
            </w:pPr>
          </w:p>
        </w:tc>
      </w:tr>
      <w:tr w:rsidR="00D92ABC">
        <w:trPr>
          <w:trHeight w:val="797"/>
        </w:trPr>
        <w:tc>
          <w:tcPr>
            <w:tcW w:w="510"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92ABC" w:rsidRDefault="00D92ABC">
            <w:pPr>
              <w:widowControl/>
              <w:spacing w:line="240" w:lineRule="auto"/>
              <w:jc w:val="center"/>
              <w:textAlignment w:val="center"/>
              <w:rPr>
                <w:rFonts w:ascii="宋体" w:hAnsi="宋体" w:cs="宋体"/>
                <w:color w:val="000000"/>
                <w:kern w:val="0"/>
                <w:sz w:val="20"/>
                <w:szCs w:val="20"/>
              </w:rPr>
            </w:pPr>
          </w:p>
        </w:tc>
        <w:tc>
          <w:tcPr>
            <w:tcW w:w="1348" w:type="dxa"/>
            <w:vMerge/>
            <w:tcBorders>
              <w:left w:val="single" w:sz="4" w:space="0" w:color="000000"/>
              <w:bottom w:val="single" w:sz="4" w:space="0" w:color="000000"/>
              <w:right w:val="single" w:sz="4" w:space="0" w:color="000000"/>
            </w:tcBorders>
            <w:tcMar>
              <w:top w:w="15" w:type="dxa"/>
              <w:left w:w="15" w:type="dxa"/>
              <w:right w:w="15" w:type="dxa"/>
            </w:tcMar>
            <w:vAlign w:val="center"/>
          </w:tcPr>
          <w:p w:rsidR="00D92ABC" w:rsidRDefault="00D92ABC">
            <w:pPr>
              <w:widowControl/>
              <w:spacing w:line="240" w:lineRule="auto"/>
              <w:jc w:val="center"/>
              <w:textAlignment w:val="center"/>
              <w:rPr>
                <w:rFonts w:ascii="宋体" w:hAnsi="宋体" w:cs="宋体"/>
                <w:color w:val="000000"/>
                <w:kern w:val="0"/>
                <w:sz w:val="20"/>
                <w:szCs w:val="20"/>
              </w:rPr>
            </w:pPr>
          </w:p>
        </w:tc>
        <w:tc>
          <w:tcPr>
            <w:tcW w:w="7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具备较强的文字撰写及资料搜集能力，完成协同中心的各类项目安排的工作，协助管理协同中心数据库，协助学院学术报告工作，协助协同中心网站维护工作，协助学以及各项临时性工作。</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经济类或管理类专业</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本科及</w:t>
            </w:r>
          </w:p>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以上</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spacing w:line="240" w:lineRule="auto"/>
              <w:jc w:val="center"/>
              <w:rPr>
                <w:rFonts w:ascii="宋体" w:hAnsi="宋体" w:cs="宋体"/>
                <w:color w:val="000000"/>
                <w:kern w:val="0"/>
                <w:sz w:val="20"/>
                <w:szCs w:val="20"/>
              </w:rPr>
            </w:pPr>
            <w:proofErr w:type="gramStart"/>
            <w:r>
              <w:rPr>
                <w:rFonts w:ascii="宋体" w:hAnsi="宋体" w:cs="宋体" w:hint="eastAsia"/>
                <w:color w:val="000000"/>
                <w:kern w:val="0"/>
                <w:sz w:val="20"/>
                <w:szCs w:val="20"/>
              </w:rPr>
              <w:t>付智</w:t>
            </w:r>
            <w:proofErr w:type="gramEnd"/>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spacing w:line="240" w:lineRule="auto"/>
              <w:jc w:val="center"/>
              <w:rPr>
                <w:rFonts w:ascii="宋体" w:hAnsi="宋体" w:cs="宋体"/>
                <w:color w:val="000000"/>
                <w:kern w:val="0"/>
                <w:sz w:val="20"/>
                <w:szCs w:val="20"/>
              </w:rPr>
            </w:pPr>
            <w:r>
              <w:rPr>
                <w:rFonts w:ascii="宋体" w:hAnsi="宋体" w:cs="宋体" w:hint="eastAsia"/>
                <w:color w:val="000000"/>
                <w:kern w:val="0"/>
                <w:sz w:val="20"/>
                <w:szCs w:val="20"/>
              </w:rPr>
              <w:t>13576058751</w:t>
            </w:r>
          </w:p>
        </w:tc>
      </w:tr>
      <w:tr w:rsidR="00D92ABC">
        <w:trPr>
          <w:trHeight w:val="555"/>
        </w:trPr>
        <w:tc>
          <w:tcPr>
            <w:tcW w:w="510" w:type="dxa"/>
            <w:tcBorders>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3</w:t>
            </w:r>
          </w:p>
        </w:tc>
        <w:tc>
          <w:tcPr>
            <w:tcW w:w="1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项目组</w:t>
            </w:r>
            <w:proofErr w:type="gramStart"/>
            <w:r>
              <w:rPr>
                <w:rFonts w:ascii="宋体" w:hAnsi="宋体" w:cs="宋体" w:hint="eastAsia"/>
                <w:color w:val="000000"/>
                <w:kern w:val="0"/>
                <w:sz w:val="20"/>
                <w:szCs w:val="20"/>
              </w:rPr>
              <w:t>一</w:t>
            </w:r>
            <w:proofErr w:type="gramEnd"/>
          </w:p>
        </w:tc>
        <w:tc>
          <w:tcPr>
            <w:tcW w:w="7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2</w:t>
            </w:r>
          </w:p>
        </w:tc>
        <w:tc>
          <w:tcPr>
            <w:tcW w:w="2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协助教师开展经济类、管理类课题研究，具有较强的数据处理能力，较好的</w:t>
            </w:r>
            <w:r>
              <w:rPr>
                <w:rFonts w:ascii="宋体" w:hAnsi="宋体" w:cs="宋体" w:hint="eastAsia"/>
                <w:color w:val="000000"/>
                <w:kern w:val="0"/>
                <w:sz w:val="20"/>
                <w:szCs w:val="20"/>
              </w:rPr>
              <w:lastRenderedPageBreak/>
              <w:t>文字功底、逻辑思维、数学基础和英语水平。</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经济学、管理学等专业或相近专业背</w:t>
            </w:r>
            <w:r>
              <w:rPr>
                <w:rFonts w:ascii="宋体" w:hAnsi="宋体" w:cs="宋体" w:hint="eastAsia"/>
                <w:color w:val="000000"/>
                <w:kern w:val="0"/>
                <w:sz w:val="20"/>
                <w:szCs w:val="20"/>
              </w:rPr>
              <w:lastRenderedPageBreak/>
              <w:t>景</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本科及</w:t>
            </w:r>
          </w:p>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以上</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熊欢</w:t>
            </w:r>
            <w:proofErr w:type="gramStart"/>
            <w:r>
              <w:rPr>
                <w:rFonts w:ascii="宋体" w:hAnsi="宋体" w:cs="宋体" w:hint="eastAsia"/>
                <w:color w:val="000000"/>
                <w:kern w:val="0"/>
                <w:sz w:val="20"/>
                <w:szCs w:val="20"/>
              </w:rPr>
              <w:t>欢</w:t>
            </w:r>
            <w:proofErr w:type="gramEnd"/>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13979163176</w:t>
            </w:r>
          </w:p>
        </w:tc>
      </w:tr>
      <w:tr w:rsidR="00D92ABC">
        <w:trPr>
          <w:trHeight w:val="555"/>
        </w:trPr>
        <w:tc>
          <w:tcPr>
            <w:tcW w:w="510" w:type="dxa"/>
            <w:tcBorders>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lastRenderedPageBreak/>
              <w:t>4</w:t>
            </w:r>
          </w:p>
        </w:tc>
        <w:tc>
          <w:tcPr>
            <w:tcW w:w="134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项目组二</w:t>
            </w:r>
          </w:p>
        </w:tc>
        <w:tc>
          <w:tcPr>
            <w:tcW w:w="7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w:t>
            </w:r>
          </w:p>
        </w:tc>
        <w:tc>
          <w:tcPr>
            <w:tcW w:w="218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textAlignment w:val="center"/>
              <w:rPr>
                <w:rFonts w:ascii="宋体" w:hAnsi="宋体" w:cs="宋体"/>
                <w:color w:val="000000"/>
                <w:kern w:val="0"/>
                <w:sz w:val="20"/>
                <w:szCs w:val="20"/>
              </w:rPr>
            </w:pPr>
            <w:r>
              <w:rPr>
                <w:rFonts w:ascii="宋体" w:hAnsi="宋体" w:cs="宋体" w:hint="eastAsia"/>
                <w:color w:val="000000"/>
                <w:kern w:val="0"/>
                <w:sz w:val="20"/>
                <w:szCs w:val="20"/>
              </w:rPr>
              <w:t>协助筹组国际能源经济与金融研究院工作，承担课题研究，科研行政、业务秘书等工作，以及研究院与国外联系协调事项。</w:t>
            </w:r>
          </w:p>
        </w:tc>
        <w:tc>
          <w:tcPr>
            <w:tcW w:w="116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经济学或金融学专业</w:t>
            </w:r>
          </w:p>
        </w:tc>
        <w:tc>
          <w:tcPr>
            <w:tcW w:w="9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本科及</w:t>
            </w:r>
          </w:p>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以上</w:t>
            </w:r>
          </w:p>
        </w:tc>
        <w:tc>
          <w:tcPr>
            <w:tcW w:w="74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李建强</w:t>
            </w:r>
          </w:p>
        </w:tc>
        <w:tc>
          <w:tcPr>
            <w:tcW w:w="13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92ABC" w:rsidRDefault="005F0F6D">
            <w:pPr>
              <w:widowControl/>
              <w:spacing w:line="240"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18279186341</w:t>
            </w:r>
          </w:p>
        </w:tc>
      </w:tr>
    </w:tbl>
    <w:p w:rsidR="00D92ABC" w:rsidRDefault="005F0F6D">
      <w:pPr>
        <w:pStyle w:val="a8"/>
        <w:numPr>
          <w:ilvl w:val="0"/>
          <w:numId w:val="1"/>
        </w:numPr>
        <w:spacing w:line="240" w:lineRule="auto"/>
        <w:ind w:firstLineChars="0"/>
        <w:rPr>
          <w:rStyle w:val="a6"/>
          <w:rFonts w:cs="Tahoma"/>
          <w:color w:val="333333"/>
          <w:sz w:val="26"/>
          <w:szCs w:val="26"/>
        </w:rPr>
      </w:pPr>
      <w:r>
        <w:rPr>
          <w:rStyle w:val="a6"/>
          <w:rFonts w:cs="Tahoma" w:hint="eastAsia"/>
          <w:color w:val="333333"/>
          <w:sz w:val="26"/>
          <w:szCs w:val="26"/>
        </w:rPr>
        <w:t>报名办法</w:t>
      </w:r>
    </w:p>
    <w:p w:rsidR="00D92ABC" w:rsidRDefault="005F0F6D">
      <w:pPr>
        <w:spacing w:line="240" w:lineRule="auto"/>
        <w:ind w:firstLineChars="200" w:firstLine="420"/>
        <w:rPr>
          <w:rFonts w:ascii="宋体" w:hAnsi="宋体" w:cs="宋体"/>
          <w:color w:val="000000"/>
          <w:szCs w:val="21"/>
        </w:rPr>
      </w:pPr>
      <w:r>
        <w:rPr>
          <w:rFonts w:ascii="宋体" w:hAnsi="宋体" w:cs="宋体" w:hint="eastAsia"/>
          <w:color w:val="000000"/>
          <w:szCs w:val="21"/>
        </w:rPr>
        <w:t>报名时间：自即日起</w:t>
      </w:r>
      <w:r>
        <w:rPr>
          <w:rFonts w:ascii="宋体" w:hAnsi="宋体" w:cs="宋体" w:hint="eastAsia"/>
          <w:szCs w:val="21"/>
        </w:rPr>
        <w:t>至</w:t>
      </w:r>
      <w:r>
        <w:rPr>
          <w:rFonts w:ascii="宋体" w:hAnsi="宋体" w:cs="宋体" w:hint="eastAsia"/>
          <w:szCs w:val="21"/>
        </w:rPr>
        <w:t>2020</w:t>
      </w:r>
      <w:r>
        <w:rPr>
          <w:rFonts w:ascii="宋体" w:hAnsi="宋体" w:cs="宋体" w:hint="eastAsia"/>
          <w:szCs w:val="21"/>
        </w:rPr>
        <w:t>年</w:t>
      </w:r>
      <w:r>
        <w:rPr>
          <w:rFonts w:ascii="宋体" w:hAnsi="宋体" w:cs="宋体" w:hint="eastAsia"/>
          <w:szCs w:val="21"/>
        </w:rPr>
        <w:t>9</w:t>
      </w:r>
      <w:r>
        <w:rPr>
          <w:rFonts w:ascii="宋体" w:hAnsi="宋体" w:cs="宋体" w:hint="eastAsia"/>
          <w:szCs w:val="21"/>
        </w:rPr>
        <w:t>月</w:t>
      </w:r>
      <w:r>
        <w:rPr>
          <w:rFonts w:ascii="宋体" w:hAnsi="宋体" w:cs="宋体" w:hint="eastAsia"/>
          <w:szCs w:val="21"/>
        </w:rPr>
        <w:t>1</w:t>
      </w:r>
      <w:r>
        <w:rPr>
          <w:rFonts w:ascii="宋体" w:hAnsi="宋体" w:cs="宋体" w:hint="eastAsia"/>
          <w:szCs w:val="21"/>
        </w:rPr>
        <w:t>日岗</w:t>
      </w:r>
      <w:r>
        <w:rPr>
          <w:rFonts w:ascii="宋体" w:hAnsi="宋体" w:cs="宋体" w:hint="eastAsia"/>
          <w:color w:val="000000"/>
          <w:szCs w:val="21"/>
        </w:rPr>
        <w:t>位招满为止</w:t>
      </w:r>
      <w:r>
        <w:rPr>
          <w:rFonts w:ascii="宋体" w:hAnsi="宋体" w:cs="宋体" w:hint="eastAsia"/>
          <w:color w:val="000000"/>
          <w:szCs w:val="21"/>
        </w:rPr>
        <w:t>.</w:t>
      </w:r>
    </w:p>
    <w:p w:rsidR="00D92ABC" w:rsidRDefault="005F0F6D">
      <w:pPr>
        <w:spacing w:line="240" w:lineRule="auto"/>
        <w:ind w:firstLineChars="200" w:firstLine="420"/>
        <w:rPr>
          <w:rFonts w:ascii="宋体" w:hAnsi="宋体" w:cs="宋体"/>
          <w:color w:val="000000"/>
          <w:szCs w:val="21"/>
        </w:rPr>
      </w:pPr>
      <w:r>
        <w:rPr>
          <w:rFonts w:ascii="宋体" w:hAnsi="宋体" w:cs="宋体" w:hint="eastAsia"/>
          <w:color w:val="000000"/>
          <w:szCs w:val="21"/>
        </w:rPr>
        <w:t>报名方式：凡有意应聘者，请将个人简历发送到</w:t>
      </w:r>
      <w:r>
        <w:rPr>
          <w:rFonts w:ascii="宋体" w:hAnsi="宋体" w:cs="宋体" w:hint="eastAsia"/>
          <w:color w:val="000000"/>
          <w:szCs w:val="21"/>
        </w:rPr>
        <w:t>QQ</w:t>
      </w:r>
      <w:r>
        <w:rPr>
          <w:rFonts w:ascii="宋体" w:hAnsi="宋体" w:cs="宋体" w:hint="eastAsia"/>
          <w:color w:val="000000"/>
          <w:szCs w:val="21"/>
        </w:rPr>
        <w:t>邮箱：</w:t>
      </w:r>
      <w:hyperlink r:id="rId7" w:history="1">
        <w:r>
          <w:rPr>
            <w:rStyle w:val="a7"/>
            <w:rFonts w:ascii="宋体" w:hAnsi="宋体" w:cs="宋体" w:hint="eastAsia"/>
            <w:szCs w:val="21"/>
          </w:rPr>
          <w:t>55435509@qq.com</w:t>
        </w:r>
      </w:hyperlink>
      <w:r>
        <w:rPr>
          <w:rFonts w:ascii="宋体" w:hAnsi="宋体" w:cs="宋体" w:hint="eastAsia"/>
          <w:color w:val="000000"/>
          <w:szCs w:val="21"/>
        </w:rPr>
        <w:t xml:space="preserve"> ,</w:t>
      </w:r>
      <w:r>
        <w:rPr>
          <w:rFonts w:ascii="宋体" w:hAnsi="宋体" w:cs="宋体" w:hint="eastAsia"/>
          <w:color w:val="000000"/>
          <w:szCs w:val="21"/>
        </w:rPr>
        <w:t>投送要求：邮件主题及附件请注明：毕业院校、姓名学历、所学专业、拟应聘的单位及具体岗位。请应聘者认真如实填写和提交相关材料，如因提供材料不实所引发的后果，由应聘者本人负责。</w:t>
      </w:r>
    </w:p>
    <w:p w:rsidR="00D92ABC" w:rsidRDefault="005F0F6D">
      <w:pPr>
        <w:spacing w:line="240" w:lineRule="auto"/>
        <w:ind w:firstLineChars="200" w:firstLine="420"/>
        <w:rPr>
          <w:rFonts w:ascii="宋体" w:hAnsi="宋体" w:cs="宋体"/>
          <w:color w:val="000000"/>
          <w:szCs w:val="21"/>
        </w:rPr>
      </w:pPr>
      <w:r>
        <w:rPr>
          <w:rFonts w:ascii="宋体" w:hAnsi="宋体" w:cs="宋体" w:hint="eastAsia"/>
          <w:color w:val="000000"/>
          <w:szCs w:val="21"/>
        </w:rPr>
        <w:t>符合条件者面试安排另行通知。</w:t>
      </w:r>
    </w:p>
    <w:p w:rsidR="00D92ABC" w:rsidRDefault="005F0F6D">
      <w:pPr>
        <w:pStyle w:val="a8"/>
        <w:numPr>
          <w:ilvl w:val="0"/>
          <w:numId w:val="2"/>
        </w:numPr>
        <w:spacing w:line="240" w:lineRule="auto"/>
        <w:ind w:firstLineChars="0"/>
        <w:rPr>
          <w:rStyle w:val="a6"/>
          <w:rFonts w:cs="Tahoma"/>
          <w:color w:val="333333"/>
          <w:sz w:val="26"/>
          <w:szCs w:val="26"/>
        </w:rPr>
      </w:pPr>
      <w:r>
        <w:rPr>
          <w:rStyle w:val="a6"/>
          <w:rFonts w:cs="Tahoma" w:hint="eastAsia"/>
          <w:color w:val="333333"/>
          <w:sz w:val="26"/>
          <w:szCs w:val="26"/>
        </w:rPr>
        <w:t>应聘人员待遇</w:t>
      </w:r>
    </w:p>
    <w:p w:rsidR="00D92ABC" w:rsidRDefault="005F0F6D">
      <w:pPr>
        <w:spacing w:line="240" w:lineRule="auto"/>
        <w:ind w:firstLineChars="200" w:firstLine="420"/>
        <w:jc w:val="left"/>
        <w:rPr>
          <w:rFonts w:ascii="宋体" w:hAnsi="宋体"/>
          <w:b/>
          <w:sz w:val="44"/>
          <w:szCs w:val="44"/>
        </w:rPr>
      </w:pPr>
      <w:r>
        <w:rPr>
          <w:rFonts w:ascii="宋体" w:hAnsi="宋体" w:cs="宋体" w:hint="eastAsia"/>
          <w:color w:val="000000"/>
          <w:szCs w:val="21"/>
        </w:rPr>
        <w:t>经资格审核、心理测试、面试、体检合格后，择优录用，服从学校劳动合同制用工管理，具体待遇标准参考《南昌大学自主聘用科研助理管理暂行办法》。</w:t>
      </w:r>
    </w:p>
    <w:p w:rsidR="00D92ABC" w:rsidRDefault="00D92ABC">
      <w:pPr>
        <w:spacing w:line="240" w:lineRule="auto"/>
        <w:rPr>
          <w:rFonts w:ascii="宋体" w:hAnsi="宋体" w:cs="宋体"/>
          <w:color w:val="000000"/>
          <w:szCs w:val="21"/>
        </w:rPr>
      </w:pPr>
    </w:p>
    <w:p w:rsidR="00D92ABC" w:rsidRDefault="00D92ABC">
      <w:pPr>
        <w:rPr>
          <w:rFonts w:ascii="宋体" w:hAnsi="宋体" w:cs="宋体"/>
          <w:color w:val="000000"/>
          <w:szCs w:val="21"/>
        </w:rPr>
      </w:pPr>
    </w:p>
    <w:p w:rsidR="00D92ABC" w:rsidRDefault="00D92ABC">
      <w:pPr>
        <w:rPr>
          <w:rFonts w:ascii="宋体" w:hAnsi="宋体" w:cs="宋体"/>
          <w:color w:val="000000"/>
          <w:szCs w:val="21"/>
        </w:rPr>
      </w:pPr>
    </w:p>
    <w:p w:rsidR="00D92ABC" w:rsidRDefault="00D92ABC">
      <w:pPr>
        <w:rPr>
          <w:rFonts w:ascii="宋体" w:hAnsi="宋体" w:cs="宋体"/>
          <w:color w:val="000000"/>
          <w:szCs w:val="21"/>
        </w:rPr>
      </w:pPr>
    </w:p>
    <w:p w:rsidR="00D92ABC" w:rsidRDefault="005F0F6D">
      <w:pPr>
        <w:widowControl/>
        <w:shd w:val="clear" w:color="auto" w:fill="FFFFFF"/>
        <w:spacing w:before="100" w:beforeAutospacing="1" w:after="240" w:line="240" w:lineRule="auto"/>
        <w:ind w:right="420" w:firstLineChars="2600" w:firstLine="5460"/>
        <w:rPr>
          <w:rFonts w:ascii="宋体" w:hAnsi="宋体" w:cs="宋体"/>
          <w:color w:val="000000"/>
          <w:szCs w:val="21"/>
        </w:rPr>
      </w:pPr>
      <w:r>
        <w:rPr>
          <w:rFonts w:ascii="宋体" w:hAnsi="宋体" w:cs="宋体" w:hint="eastAsia"/>
          <w:color w:val="000000"/>
          <w:szCs w:val="21"/>
        </w:rPr>
        <w:t>南昌大学经济管理学院</w:t>
      </w:r>
    </w:p>
    <w:p w:rsidR="00D92ABC" w:rsidRDefault="005F0F6D">
      <w:pPr>
        <w:widowControl/>
        <w:shd w:val="clear" w:color="auto" w:fill="FFFFFF"/>
        <w:spacing w:before="100" w:beforeAutospacing="1" w:after="240" w:line="240" w:lineRule="auto"/>
        <w:ind w:firstLine="3419"/>
        <w:jc w:val="right"/>
        <w:rPr>
          <w:rFonts w:ascii="宋体" w:hAnsi="宋体" w:cs="宋体"/>
          <w:color w:val="000000"/>
          <w:szCs w:val="21"/>
        </w:rPr>
      </w:pPr>
      <w:r>
        <w:rPr>
          <w:rFonts w:ascii="宋体" w:hAnsi="宋体" w:cs="宋体" w:hint="eastAsia"/>
          <w:color w:val="000000"/>
          <w:szCs w:val="21"/>
        </w:rPr>
        <w:t>南昌大学中国中部经济社会发展研究中心</w:t>
      </w:r>
    </w:p>
    <w:p w:rsidR="00D92ABC" w:rsidRDefault="005F0F6D">
      <w:pPr>
        <w:widowControl/>
        <w:shd w:val="clear" w:color="auto" w:fill="FFFFFF"/>
        <w:spacing w:before="100" w:beforeAutospacing="1" w:after="240" w:line="240" w:lineRule="auto"/>
        <w:ind w:right="420" w:firstLine="3419"/>
        <w:jc w:val="center"/>
        <w:rPr>
          <w:rFonts w:ascii="宋体" w:hAnsi="宋体" w:cs="宋体"/>
          <w:color w:val="000000"/>
          <w:szCs w:val="21"/>
        </w:rPr>
      </w:pPr>
      <w:r>
        <w:rPr>
          <w:rFonts w:ascii="宋体" w:hAnsi="宋体" w:cs="宋体" w:hint="eastAsia"/>
          <w:color w:val="000000"/>
          <w:szCs w:val="21"/>
        </w:rPr>
        <w:t xml:space="preserve">                  2020</w:t>
      </w:r>
      <w:r>
        <w:rPr>
          <w:rFonts w:ascii="宋体" w:hAnsi="宋体" w:cs="宋体" w:hint="eastAsia"/>
          <w:color w:val="000000"/>
          <w:szCs w:val="21"/>
        </w:rPr>
        <w:t>年</w:t>
      </w:r>
      <w:r>
        <w:rPr>
          <w:rFonts w:ascii="宋体" w:hAnsi="宋体" w:cs="宋体" w:hint="eastAsia"/>
          <w:color w:val="000000"/>
          <w:szCs w:val="21"/>
        </w:rPr>
        <w:t>7</w:t>
      </w:r>
      <w:r>
        <w:rPr>
          <w:rFonts w:ascii="宋体" w:hAnsi="宋体" w:cs="宋体" w:hint="eastAsia"/>
          <w:color w:val="000000"/>
          <w:szCs w:val="21"/>
        </w:rPr>
        <w:t>月</w:t>
      </w:r>
      <w:r>
        <w:rPr>
          <w:rFonts w:ascii="宋体" w:hAnsi="宋体" w:cs="宋体" w:hint="eastAsia"/>
          <w:color w:val="000000"/>
          <w:szCs w:val="21"/>
        </w:rPr>
        <w:t>24</w:t>
      </w:r>
      <w:r>
        <w:rPr>
          <w:rFonts w:ascii="宋体" w:hAnsi="宋体" w:cs="宋体" w:hint="eastAsia"/>
          <w:color w:val="000000"/>
          <w:szCs w:val="21"/>
        </w:rPr>
        <w:t>日</w:t>
      </w:r>
    </w:p>
    <w:sectPr w:rsidR="00D92ABC">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C7E53"/>
    <w:multiLevelType w:val="multilevel"/>
    <w:tmpl w:val="14DC7E53"/>
    <w:lvl w:ilvl="0">
      <w:start w:val="4"/>
      <w:numFmt w:val="japaneseCounting"/>
      <w:lvlText w:val="%1、"/>
      <w:lvlJc w:val="left"/>
      <w:pPr>
        <w:ind w:left="1062" w:hanging="540"/>
      </w:pPr>
      <w:rPr>
        <w:rFonts w:hint="default"/>
      </w:rPr>
    </w:lvl>
    <w:lvl w:ilvl="1">
      <w:start w:val="1"/>
      <w:numFmt w:val="lowerLetter"/>
      <w:lvlText w:val="%2)"/>
      <w:lvlJc w:val="left"/>
      <w:pPr>
        <w:ind w:left="1362" w:hanging="420"/>
      </w:pPr>
    </w:lvl>
    <w:lvl w:ilvl="2">
      <w:start w:val="1"/>
      <w:numFmt w:val="lowerRoman"/>
      <w:lvlText w:val="%3."/>
      <w:lvlJc w:val="right"/>
      <w:pPr>
        <w:ind w:left="1782" w:hanging="420"/>
      </w:pPr>
    </w:lvl>
    <w:lvl w:ilvl="3">
      <w:start w:val="1"/>
      <w:numFmt w:val="decimal"/>
      <w:lvlText w:val="%4."/>
      <w:lvlJc w:val="left"/>
      <w:pPr>
        <w:ind w:left="2202" w:hanging="420"/>
      </w:pPr>
    </w:lvl>
    <w:lvl w:ilvl="4">
      <w:start w:val="1"/>
      <w:numFmt w:val="lowerLetter"/>
      <w:lvlText w:val="%5)"/>
      <w:lvlJc w:val="left"/>
      <w:pPr>
        <w:ind w:left="2622" w:hanging="420"/>
      </w:pPr>
    </w:lvl>
    <w:lvl w:ilvl="5">
      <w:start w:val="1"/>
      <w:numFmt w:val="lowerRoman"/>
      <w:lvlText w:val="%6."/>
      <w:lvlJc w:val="right"/>
      <w:pPr>
        <w:ind w:left="3042" w:hanging="420"/>
      </w:pPr>
    </w:lvl>
    <w:lvl w:ilvl="6">
      <w:start w:val="1"/>
      <w:numFmt w:val="decimal"/>
      <w:lvlText w:val="%7."/>
      <w:lvlJc w:val="left"/>
      <w:pPr>
        <w:ind w:left="3462" w:hanging="420"/>
      </w:pPr>
    </w:lvl>
    <w:lvl w:ilvl="7">
      <w:start w:val="1"/>
      <w:numFmt w:val="lowerLetter"/>
      <w:lvlText w:val="%8)"/>
      <w:lvlJc w:val="left"/>
      <w:pPr>
        <w:ind w:left="3882" w:hanging="420"/>
      </w:pPr>
    </w:lvl>
    <w:lvl w:ilvl="8">
      <w:start w:val="1"/>
      <w:numFmt w:val="lowerRoman"/>
      <w:lvlText w:val="%9."/>
      <w:lvlJc w:val="right"/>
      <w:pPr>
        <w:ind w:left="4302" w:hanging="420"/>
      </w:pPr>
    </w:lvl>
  </w:abstractNum>
  <w:abstractNum w:abstractNumId="1">
    <w:nsid w:val="66AB7686"/>
    <w:multiLevelType w:val="multilevel"/>
    <w:tmpl w:val="66AB7686"/>
    <w:lvl w:ilvl="0">
      <w:start w:val="3"/>
      <w:numFmt w:val="japaneseCounting"/>
      <w:lvlText w:val="%1、"/>
      <w:lvlJc w:val="left"/>
      <w:pPr>
        <w:ind w:left="1062" w:hanging="540"/>
      </w:pPr>
      <w:rPr>
        <w:rFonts w:hint="default"/>
      </w:rPr>
    </w:lvl>
    <w:lvl w:ilvl="1">
      <w:start w:val="1"/>
      <w:numFmt w:val="lowerLetter"/>
      <w:lvlText w:val="%2)"/>
      <w:lvlJc w:val="left"/>
      <w:pPr>
        <w:ind w:left="1362" w:hanging="420"/>
      </w:pPr>
    </w:lvl>
    <w:lvl w:ilvl="2">
      <w:start w:val="1"/>
      <w:numFmt w:val="lowerRoman"/>
      <w:lvlText w:val="%3."/>
      <w:lvlJc w:val="right"/>
      <w:pPr>
        <w:ind w:left="1782" w:hanging="420"/>
      </w:pPr>
    </w:lvl>
    <w:lvl w:ilvl="3">
      <w:start w:val="1"/>
      <w:numFmt w:val="decimal"/>
      <w:lvlText w:val="%4."/>
      <w:lvlJc w:val="left"/>
      <w:pPr>
        <w:ind w:left="2202" w:hanging="420"/>
      </w:pPr>
    </w:lvl>
    <w:lvl w:ilvl="4">
      <w:start w:val="1"/>
      <w:numFmt w:val="lowerLetter"/>
      <w:lvlText w:val="%5)"/>
      <w:lvlJc w:val="left"/>
      <w:pPr>
        <w:ind w:left="2622" w:hanging="420"/>
      </w:pPr>
    </w:lvl>
    <w:lvl w:ilvl="5">
      <w:start w:val="1"/>
      <w:numFmt w:val="lowerRoman"/>
      <w:lvlText w:val="%6."/>
      <w:lvlJc w:val="right"/>
      <w:pPr>
        <w:ind w:left="3042" w:hanging="420"/>
      </w:pPr>
    </w:lvl>
    <w:lvl w:ilvl="6">
      <w:start w:val="1"/>
      <w:numFmt w:val="decimal"/>
      <w:lvlText w:val="%7."/>
      <w:lvlJc w:val="left"/>
      <w:pPr>
        <w:ind w:left="3462" w:hanging="420"/>
      </w:pPr>
    </w:lvl>
    <w:lvl w:ilvl="7">
      <w:start w:val="1"/>
      <w:numFmt w:val="lowerLetter"/>
      <w:lvlText w:val="%8)"/>
      <w:lvlJc w:val="left"/>
      <w:pPr>
        <w:ind w:left="3882" w:hanging="420"/>
      </w:pPr>
    </w:lvl>
    <w:lvl w:ilvl="8">
      <w:start w:val="1"/>
      <w:numFmt w:val="lowerRoman"/>
      <w:lvlText w:val="%9."/>
      <w:lvlJc w:val="right"/>
      <w:pPr>
        <w:ind w:left="43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AD"/>
    <w:rsid w:val="00075D74"/>
    <w:rsid w:val="001414B8"/>
    <w:rsid w:val="00167F97"/>
    <w:rsid w:val="00191DF3"/>
    <w:rsid w:val="001F1D11"/>
    <w:rsid w:val="00251503"/>
    <w:rsid w:val="002643D4"/>
    <w:rsid w:val="002966D0"/>
    <w:rsid w:val="00296BFB"/>
    <w:rsid w:val="002B1F94"/>
    <w:rsid w:val="002B28C0"/>
    <w:rsid w:val="002E492B"/>
    <w:rsid w:val="002E69FE"/>
    <w:rsid w:val="002F18F0"/>
    <w:rsid w:val="00360250"/>
    <w:rsid w:val="003A5D94"/>
    <w:rsid w:val="003F5888"/>
    <w:rsid w:val="004D050C"/>
    <w:rsid w:val="0057162B"/>
    <w:rsid w:val="0057716D"/>
    <w:rsid w:val="00596432"/>
    <w:rsid w:val="005B33A2"/>
    <w:rsid w:val="005F0F6D"/>
    <w:rsid w:val="005F1DF8"/>
    <w:rsid w:val="00630C8D"/>
    <w:rsid w:val="00660572"/>
    <w:rsid w:val="006906B5"/>
    <w:rsid w:val="006A56CF"/>
    <w:rsid w:val="006E0DF6"/>
    <w:rsid w:val="00745AE0"/>
    <w:rsid w:val="007510CF"/>
    <w:rsid w:val="00772AD0"/>
    <w:rsid w:val="00803995"/>
    <w:rsid w:val="00804567"/>
    <w:rsid w:val="00806CE9"/>
    <w:rsid w:val="00875ED4"/>
    <w:rsid w:val="008A334C"/>
    <w:rsid w:val="008A58A2"/>
    <w:rsid w:val="008B021F"/>
    <w:rsid w:val="008B41A6"/>
    <w:rsid w:val="00915F55"/>
    <w:rsid w:val="00953981"/>
    <w:rsid w:val="009933DE"/>
    <w:rsid w:val="009B6B3E"/>
    <w:rsid w:val="00A25933"/>
    <w:rsid w:val="00A87B2D"/>
    <w:rsid w:val="00AD2929"/>
    <w:rsid w:val="00AF108A"/>
    <w:rsid w:val="00B61339"/>
    <w:rsid w:val="00B835D4"/>
    <w:rsid w:val="00BE6DD6"/>
    <w:rsid w:val="00C369D9"/>
    <w:rsid w:val="00C474C1"/>
    <w:rsid w:val="00C72A89"/>
    <w:rsid w:val="00C7683D"/>
    <w:rsid w:val="00C7766B"/>
    <w:rsid w:val="00C922B9"/>
    <w:rsid w:val="00CB2763"/>
    <w:rsid w:val="00CF49C8"/>
    <w:rsid w:val="00CF509A"/>
    <w:rsid w:val="00D92ABC"/>
    <w:rsid w:val="00DA7AAD"/>
    <w:rsid w:val="00E3533B"/>
    <w:rsid w:val="00E35CFF"/>
    <w:rsid w:val="00E449FF"/>
    <w:rsid w:val="00E778D2"/>
    <w:rsid w:val="00E845DD"/>
    <w:rsid w:val="00E9303E"/>
    <w:rsid w:val="00F16211"/>
    <w:rsid w:val="00F454F9"/>
    <w:rsid w:val="00F713DA"/>
    <w:rsid w:val="00FA2160"/>
    <w:rsid w:val="00FB42CA"/>
    <w:rsid w:val="00FE3B69"/>
    <w:rsid w:val="00FF7BFB"/>
    <w:rsid w:val="2C5914E5"/>
    <w:rsid w:val="2E6067B5"/>
    <w:rsid w:val="660D6472"/>
    <w:rsid w:val="691B2A3D"/>
    <w:rsid w:val="77FF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80" w:lineRule="auto"/>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240" w:line="240" w:lineRule="auto"/>
      <w:jc w:val="left"/>
    </w:pPr>
    <w:rPr>
      <w:rFonts w:ascii="宋体" w:hAnsi="宋体" w:cs="宋体"/>
      <w:kern w:val="0"/>
      <w:sz w:val="24"/>
      <w:szCs w:val="24"/>
    </w:rPr>
  </w:style>
  <w:style w:type="character" w:styleId="a6">
    <w:name w:val="Strong"/>
    <w:basedOn w:val="a0"/>
    <w:uiPriority w:val="22"/>
    <w:qFormat/>
    <w:rPr>
      <w:b/>
      <w:bCs/>
    </w:rPr>
  </w:style>
  <w:style w:type="character" w:styleId="a7">
    <w:name w:val="Hyperlink"/>
    <w:basedOn w:val="a0"/>
    <w:qFormat/>
    <w:rPr>
      <w:color w:val="0000FF"/>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80" w:lineRule="auto"/>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240" w:line="240" w:lineRule="auto"/>
      <w:jc w:val="left"/>
    </w:pPr>
    <w:rPr>
      <w:rFonts w:ascii="宋体" w:hAnsi="宋体" w:cs="宋体"/>
      <w:kern w:val="0"/>
      <w:sz w:val="24"/>
      <w:szCs w:val="24"/>
    </w:rPr>
  </w:style>
  <w:style w:type="character" w:styleId="a6">
    <w:name w:val="Strong"/>
    <w:basedOn w:val="a0"/>
    <w:uiPriority w:val="22"/>
    <w:qFormat/>
    <w:rPr>
      <w:b/>
      <w:bCs/>
    </w:rPr>
  </w:style>
  <w:style w:type="character" w:styleId="a7">
    <w:name w:val="Hyperlink"/>
    <w:basedOn w:val="a0"/>
    <w:qFormat/>
    <w:rPr>
      <w:color w:val="0000FF"/>
      <w:u w:val="single"/>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55435509@qq.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439</Words>
  <Characters>2508</Characters>
  <Application>Microsoft Office Word</Application>
  <DocSecurity>0</DocSecurity>
  <Lines>20</Lines>
  <Paragraphs>5</Paragraphs>
  <ScaleCrop>false</ScaleCrop>
  <Company>Microsoft</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吕晞</dc:creator>
  <cp:lastModifiedBy>谢灵</cp:lastModifiedBy>
  <cp:revision>18</cp:revision>
  <dcterms:created xsi:type="dcterms:W3CDTF">2020-07-20T02:35:00Z</dcterms:created>
  <dcterms:modified xsi:type="dcterms:W3CDTF">2020-07-24T08:50:00Z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